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6ED91" w14:textId="5AFF766C" w:rsidR="005B257D" w:rsidRPr="005A5862" w:rsidRDefault="005B257D" w:rsidP="005B257D">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t>R2-2</w:t>
      </w:r>
      <w:r>
        <w:rPr>
          <w:bCs/>
          <w:noProof w:val="0"/>
          <w:sz w:val="24"/>
          <w:szCs w:val="24"/>
        </w:rPr>
        <w:t>5</w:t>
      </w:r>
      <w:r w:rsidR="000718ED">
        <w:rPr>
          <w:bCs/>
          <w:noProof w:val="0"/>
          <w:sz w:val="24"/>
          <w:szCs w:val="24"/>
        </w:rPr>
        <w:t>038</w:t>
      </w:r>
      <w:r w:rsidR="005A5F2F">
        <w:rPr>
          <w:bCs/>
          <w:noProof w:val="0"/>
          <w:sz w:val="24"/>
          <w:szCs w:val="24"/>
        </w:rPr>
        <w:t>63</w:t>
      </w:r>
    </w:p>
    <w:p w14:paraId="3723E1D3" w14:textId="77B8B431" w:rsidR="005432D9" w:rsidRPr="005A5862" w:rsidRDefault="00A473BE" w:rsidP="005B257D">
      <w:pPr>
        <w:pStyle w:val="Header"/>
        <w:tabs>
          <w:tab w:val="right" w:pos="9641"/>
        </w:tabs>
        <w:rPr>
          <w:rFonts w:eastAsia="SimSun"/>
          <w:bCs/>
          <w:sz w:val="24"/>
          <w:szCs w:val="24"/>
          <w:lang w:eastAsia="zh-CN"/>
        </w:rPr>
      </w:pPr>
      <w:r>
        <w:rPr>
          <w:sz w:val="24"/>
        </w:rPr>
        <w:t xml:space="preserve">St. Julians, </w:t>
      </w:r>
      <w:r w:rsidR="005B257D">
        <w:rPr>
          <w:sz w:val="24"/>
        </w:rPr>
        <w:t>Malta</w:t>
      </w:r>
      <w:r w:rsidR="005B257D" w:rsidRPr="009C57AF">
        <w:rPr>
          <w:sz w:val="24"/>
        </w:rPr>
        <w:t xml:space="preserve">, </w:t>
      </w:r>
      <w:r w:rsidR="005B257D">
        <w:rPr>
          <w:sz w:val="24"/>
        </w:rPr>
        <w:t>19</w:t>
      </w:r>
      <w:r w:rsidR="005B257D" w:rsidRPr="009C57AF">
        <w:rPr>
          <w:sz w:val="24"/>
        </w:rPr>
        <w:t xml:space="preserve"> – </w:t>
      </w:r>
      <w:r w:rsidR="005B257D">
        <w:rPr>
          <w:sz w:val="24"/>
        </w:rPr>
        <w:t>23</w:t>
      </w:r>
      <w:r w:rsidR="005B257D" w:rsidRPr="009C57AF">
        <w:rPr>
          <w:sz w:val="24"/>
        </w:rPr>
        <w:t xml:space="preserve"> </w:t>
      </w:r>
      <w:r w:rsidR="005B257D">
        <w:rPr>
          <w:sz w:val="24"/>
        </w:rPr>
        <w:t>May</w:t>
      </w:r>
      <w:r w:rsidR="005B257D" w:rsidRPr="009C57AF">
        <w:rPr>
          <w:sz w:val="24"/>
        </w:rPr>
        <w:t xml:space="preserve"> 2025</w:t>
      </w:r>
      <w:r w:rsidR="005B257D">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7B18D9DB"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074A">
        <w:rPr>
          <w:rFonts w:cs="Arial"/>
          <w:b/>
          <w:bCs/>
          <w:sz w:val="24"/>
          <w:lang w:eastAsia="ja-JP"/>
        </w:rPr>
        <w:t>8.2.3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0B5B05DD"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074A">
        <w:rPr>
          <w:rFonts w:ascii="Arial" w:hAnsi="Arial" w:cs="Arial"/>
          <w:b/>
          <w:bCs/>
          <w:sz w:val="24"/>
        </w:rPr>
        <w:t xml:space="preserve">Aspects on random access for </w:t>
      </w:r>
      <w:proofErr w:type="spellStart"/>
      <w:r w:rsidR="002B074A">
        <w:rPr>
          <w:rFonts w:ascii="Arial" w:hAnsi="Arial" w:cs="Arial"/>
          <w:b/>
          <w:bCs/>
          <w:sz w:val="24"/>
        </w:rPr>
        <w:t>AIoT</w:t>
      </w:r>
      <w:proofErr w:type="spellEnd"/>
    </w:p>
    <w:p w14:paraId="7D015DD9" w14:textId="602316E9"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B074A" w:rsidRPr="002B074A">
        <w:rPr>
          <w:rFonts w:ascii="Arial" w:hAnsi="Arial" w:cs="Arial"/>
          <w:b/>
          <w:bCs/>
          <w:sz w:val="24"/>
        </w:rPr>
        <w:t>Ambient_IoT_solutions</w:t>
      </w:r>
      <w:proofErr w:type="spellEnd"/>
      <w:r w:rsidRPr="00112F1A">
        <w:rPr>
          <w:rFonts w:ascii="Arial" w:hAnsi="Arial" w:cs="Arial"/>
          <w:b/>
          <w:bCs/>
          <w:sz w:val="24"/>
        </w:rPr>
        <w:t xml:space="preserve"> </w:t>
      </w:r>
      <w:r>
        <w:rPr>
          <w:rFonts w:ascii="Arial" w:hAnsi="Arial" w:cs="Arial"/>
          <w:b/>
          <w:bCs/>
          <w:sz w:val="24"/>
        </w:rPr>
        <w:t xml:space="preserve">- Release </w:t>
      </w:r>
      <w:r w:rsidR="008B0414">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51D860F7" w14:textId="3A561378" w:rsidR="00B7676C" w:rsidRDefault="00B7676C" w:rsidP="008B549E">
      <w:pPr>
        <w:rPr>
          <w:iCs/>
          <w:sz w:val="18"/>
        </w:rPr>
      </w:pPr>
      <w:r>
        <w:rPr>
          <w:iCs/>
          <w:sz w:val="18"/>
        </w:rPr>
        <w:t xml:space="preserve">This contribution handles the open issues within </w:t>
      </w:r>
      <w:proofErr w:type="spellStart"/>
      <w:r>
        <w:rPr>
          <w:iCs/>
          <w:sz w:val="18"/>
        </w:rPr>
        <w:t>AIoT</w:t>
      </w:r>
      <w:proofErr w:type="spellEnd"/>
      <w:r>
        <w:rPr>
          <w:iCs/>
          <w:sz w:val="18"/>
        </w:rPr>
        <w:t xml:space="preserve">, in </w:t>
      </w:r>
      <w:proofErr w:type="gramStart"/>
      <w:r>
        <w:rPr>
          <w:iCs/>
          <w:sz w:val="18"/>
        </w:rPr>
        <w:t>particular;</w:t>
      </w:r>
      <w:proofErr w:type="gramEnd"/>
    </w:p>
    <w:p w14:paraId="537BE2F3" w14:textId="6CF5E144" w:rsidR="0019617C" w:rsidRDefault="0019617C" w:rsidP="0019617C">
      <w:pPr>
        <w:pStyle w:val="ListParagraph"/>
        <w:numPr>
          <w:ilvl w:val="0"/>
          <w:numId w:val="29"/>
        </w:numPr>
        <w:rPr>
          <w:iCs/>
          <w:sz w:val="18"/>
        </w:rPr>
      </w:pPr>
      <w:r>
        <w:rPr>
          <w:iCs/>
          <w:sz w:val="18"/>
        </w:rPr>
        <w:t>Contention free access procedure</w:t>
      </w:r>
    </w:p>
    <w:p w14:paraId="537FB623" w14:textId="1AC43C01" w:rsidR="0019617C" w:rsidRDefault="000C64BC" w:rsidP="0019617C">
      <w:pPr>
        <w:pStyle w:val="ListParagraph"/>
        <w:numPr>
          <w:ilvl w:val="0"/>
          <w:numId w:val="29"/>
        </w:numPr>
        <w:rPr>
          <w:iCs/>
          <w:sz w:val="18"/>
        </w:rPr>
      </w:pPr>
      <w:r>
        <w:rPr>
          <w:iCs/>
          <w:sz w:val="18"/>
        </w:rPr>
        <w:t>Signalling of msg1 resource(s)</w:t>
      </w:r>
    </w:p>
    <w:p w14:paraId="66A9AEC2" w14:textId="19A2A7C2" w:rsidR="000C64BC" w:rsidRDefault="000C64BC" w:rsidP="0019617C">
      <w:pPr>
        <w:pStyle w:val="ListParagraph"/>
        <w:numPr>
          <w:ilvl w:val="0"/>
          <w:numId w:val="29"/>
        </w:numPr>
        <w:rPr>
          <w:iCs/>
          <w:sz w:val="18"/>
        </w:rPr>
      </w:pPr>
      <w:r>
        <w:rPr>
          <w:iCs/>
          <w:sz w:val="18"/>
        </w:rPr>
        <w:t xml:space="preserve">General </w:t>
      </w:r>
      <w:r w:rsidR="00626F55">
        <w:rPr>
          <w:iCs/>
          <w:sz w:val="18"/>
        </w:rPr>
        <w:t>signalling of D2R resource(s)</w:t>
      </w:r>
    </w:p>
    <w:p w14:paraId="52EDB845" w14:textId="3EFE9084" w:rsidR="0045784B" w:rsidRPr="0045784B" w:rsidRDefault="00626F55" w:rsidP="00C3186D">
      <w:pPr>
        <w:pStyle w:val="ListParagraph"/>
        <w:numPr>
          <w:ilvl w:val="0"/>
          <w:numId w:val="29"/>
        </w:numPr>
        <w:rPr>
          <w:iCs/>
          <w:sz w:val="18"/>
        </w:rPr>
      </w:pPr>
      <w:r w:rsidRPr="0045784B">
        <w:rPr>
          <w:iCs/>
          <w:sz w:val="18"/>
        </w:rPr>
        <w:t>Procedures for re</w:t>
      </w:r>
      <w:r w:rsidR="0045784B">
        <w:rPr>
          <w:iCs/>
          <w:sz w:val="18"/>
        </w:rPr>
        <w:t>-</w:t>
      </w:r>
      <w:r w:rsidRPr="0045784B">
        <w:rPr>
          <w:iCs/>
          <w:sz w:val="18"/>
        </w:rPr>
        <w:t>access</w:t>
      </w:r>
    </w:p>
    <w:p w14:paraId="2F0575B0" w14:textId="6B824000" w:rsidR="008B549E" w:rsidRDefault="008B549E" w:rsidP="008B549E">
      <w:pPr>
        <w:pStyle w:val="Heading1"/>
      </w:pPr>
      <w:r w:rsidRPr="006E13D1">
        <w:t>2</w:t>
      </w:r>
      <w:r w:rsidRPr="006E13D1">
        <w:tab/>
      </w:r>
      <w:r w:rsidR="002E3CD0">
        <w:t>Discussion</w:t>
      </w:r>
    </w:p>
    <w:p w14:paraId="212B23A4" w14:textId="0AE3A3B0" w:rsidR="00AD7C82" w:rsidRDefault="000E679E" w:rsidP="00AD7C82">
      <w:pPr>
        <w:pStyle w:val="Heading2"/>
      </w:pPr>
      <w:r>
        <w:t>2.1</w:t>
      </w:r>
      <w:r>
        <w:tab/>
        <w:t>CF(R)A</w:t>
      </w:r>
    </w:p>
    <w:p w14:paraId="3539043E" w14:textId="17EDCBE6" w:rsidR="005A1A88" w:rsidRPr="005A1A88" w:rsidRDefault="005A1A88" w:rsidP="005A1A88">
      <w:r>
        <w:t>In RAN2#129b</w:t>
      </w:r>
      <w:r w:rsidR="00E33A5F">
        <w:t>is it was agreed that for CFRA, the first command message would be the message in which the AS ID would be assigned.</w:t>
      </w:r>
    </w:p>
    <w:p w14:paraId="4639AD36" w14:textId="77777777" w:rsidR="004F78DF" w:rsidRDefault="004F78DF" w:rsidP="00C31CD9">
      <w:pPr>
        <w:pStyle w:val="Doc-text2"/>
        <w:pBdr>
          <w:top w:val="single" w:sz="4" w:space="1" w:color="auto"/>
          <w:left w:val="single" w:sz="4" w:space="4" w:color="auto"/>
          <w:bottom w:val="single" w:sz="4" w:space="1" w:color="auto"/>
          <w:right w:val="single" w:sz="4" w:space="4" w:color="auto"/>
        </w:pBdr>
        <w:ind w:left="363"/>
      </w:pPr>
      <w:r>
        <w:t>7</w:t>
      </w:r>
      <w:r>
        <w:tab/>
        <w:t>For CFRA, command message is used for AS ID assignment</w:t>
      </w:r>
    </w:p>
    <w:p w14:paraId="61C1A1D4" w14:textId="77777777" w:rsidR="007E10B3" w:rsidRDefault="007E10B3" w:rsidP="004A4ADC"/>
    <w:p w14:paraId="2D9CFB87" w14:textId="107F7EE2" w:rsidR="00F25ECE" w:rsidRDefault="00F25ECE" w:rsidP="004A4ADC">
      <w:r>
        <w:t xml:space="preserve">Furthermore, it was discussed that </w:t>
      </w:r>
      <w:r w:rsidR="007E10B3">
        <w:t>it would be FFS whether RAN2 assumes multiple device scenario</w:t>
      </w:r>
      <w:r w:rsidR="00730078">
        <w:t>, since this may have impact on the multiple device scenario.</w:t>
      </w:r>
    </w:p>
    <w:p w14:paraId="7D545909" w14:textId="77777777" w:rsidR="007E10B3" w:rsidRPr="004B47EE" w:rsidRDefault="007E10B3" w:rsidP="007E10B3">
      <w:pPr>
        <w:pStyle w:val="Doc-text2"/>
        <w:pBdr>
          <w:top w:val="single" w:sz="4" w:space="1" w:color="auto"/>
          <w:left w:val="single" w:sz="4" w:space="4" w:color="auto"/>
          <w:bottom w:val="single" w:sz="4" w:space="1" w:color="auto"/>
          <w:right w:val="single" w:sz="4" w:space="4" w:color="auto"/>
        </w:pBdr>
        <w:ind w:left="364"/>
        <w:rPr>
          <w:b/>
          <w:bCs/>
        </w:rPr>
      </w:pPr>
      <w:r w:rsidRPr="004B47EE">
        <w:rPr>
          <w:b/>
          <w:bCs/>
        </w:rPr>
        <w:t>Agreements</w:t>
      </w:r>
      <w:r>
        <w:rPr>
          <w:b/>
          <w:bCs/>
        </w:rPr>
        <w:t xml:space="preserve"> on msg1 </w:t>
      </w:r>
    </w:p>
    <w:p w14:paraId="27E8A99A" w14:textId="77777777" w:rsidR="007E10B3" w:rsidRDefault="007E10B3" w:rsidP="007E10B3">
      <w:pPr>
        <w:pStyle w:val="Agreement"/>
        <w:numPr>
          <w:ilvl w:val="3"/>
          <w:numId w:val="30"/>
        </w:numPr>
        <w:pBdr>
          <w:top w:val="single" w:sz="4" w:space="1" w:color="auto"/>
          <w:left w:val="single" w:sz="4" w:space="4" w:color="auto"/>
          <w:bottom w:val="single" w:sz="4" w:space="1" w:color="auto"/>
          <w:right w:val="single" w:sz="4" w:space="4" w:color="auto"/>
        </w:pBdr>
        <w:ind w:left="422"/>
        <w:rPr>
          <w:b w:val="0"/>
          <w:bCs/>
        </w:rPr>
      </w:pPr>
      <w:r w:rsidRPr="004B47EE">
        <w:rPr>
          <w:b w:val="0"/>
          <w:bCs/>
        </w:rPr>
        <w:t>In case of CBRA, only 16 bits random ID is included in Msg1.  FFS can be revisited if message type will be needed for other D2R messages purposes</w:t>
      </w:r>
    </w:p>
    <w:p w14:paraId="27442BE3" w14:textId="4271EA60" w:rsidR="007E10B3" w:rsidRDefault="007E10B3" w:rsidP="004A4ADC">
      <w:pPr>
        <w:pStyle w:val="Doc-text2"/>
        <w:numPr>
          <w:ilvl w:val="3"/>
          <w:numId w:val="30"/>
        </w:numPr>
        <w:pBdr>
          <w:top w:val="single" w:sz="4" w:space="1" w:color="auto"/>
          <w:left w:val="single" w:sz="4" w:space="4" w:color="auto"/>
          <w:bottom w:val="single" w:sz="4" w:space="1" w:color="auto"/>
          <w:right w:val="single" w:sz="4" w:space="4" w:color="auto"/>
        </w:pBdr>
        <w:ind w:left="422"/>
      </w:pPr>
      <w:r w:rsidRPr="00D86613">
        <w:t xml:space="preserve">RN16 is not </w:t>
      </w:r>
      <w:r>
        <w:t xml:space="preserve">included </w:t>
      </w:r>
      <w:r w:rsidRPr="00D86613">
        <w:t xml:space="preserve">in the </w:t>
      </w:r>
      <w:r>
        <w:t>first D2R message</w:t>
      </w:r>
      <w:r w:rsidRPr="00D86613">
        <w:t xml:space="preserve"> in the CFRA procedure</w:t>
      </w:r>
      <w:r>
        <w:t xml:space="preserve">.  AS ID is the only ID needed for addressing the device in R2D command message assuming for CFRA no multiple devices are performing the procedures with the given reader.   FFS if we can assume or need to support multiple device scenario.   </w:t>
      </w:r>
    </w:p>
    <w:p w14:paraId="5858F8F9" w14:textId="77777777" w:rsidR="00730078" w:rsidRDefault="00730078" w:rsidP="00730078"/>
    <w:p w14:paraId="1DE296E9" w14:textId="60BD4550" w:rsidR="003E4D08" w:rsidRPr="00D14419" w:rsidRDefault="00730078" w:rsidP="004A4ADC">
      <w:r>
        <w:t xml:space="preserve">The latest </w:t>
      </w:r>
      <w:hyperlink r:id="rId13" w:history="1">
        <w:r w:rsidRPr="002859BC">
          <w:rPr>
            <w:rStyle w:val="Hyperlink"/>
            <w:b/>
            <w:bCs/>
          </w:rPr>
          <w:t>WID</w:t>
        </w:r>
      </w:hyperlink>
      <w:r>
        <w:t xml:space="preserve"> on </w:t>
      </w:r>
      <w:proofErr w:type="spellStart"/>
      <w:r>
        <w:t>AIoT</w:t>
      </w:r>
      <w:proofErr w:type="spellEnd"/>
      <w:r>
        <w:t xml:space="preserve"> states that RAN2 should aim at designing the </w:t>
      </w:r>
      <w:r w:rsidR="00D14419" w:rsidRPr="00D14419">
        <w:rPr>
          <w:u w:val="single"/>
        </w:rPr>
        <w:t>paging format</w:t>
      </w:r>
      <w:r w:rsidR="00D14419">
        <w:t xml:space="preserve"> in such a way that multiple identifiers can be included, at least for forward compatibility purpose, but we believe that this contradicts the current </w:t>
      </w:r>
      <w:r w:rsidR="00484254">
        <w:t>agreements</w:t>
      </w:r>
      <w:r w:rsidR="00D14419">
        <w:t>.</w:t>
      </w:r>
    </w:p>
    <w:tbl>
      <w:tblPr>
        <w:tblStyle w:val="TableGrid"/>
        <w:tblW w:w="0" w:type="auto"/>
        <w:tblLook w:val="04A0" w:firstRow="1" w:lastRow="0" w:firstColumn="1" w:lastColumn="0" w:noHBand="0" w:noVBand="1"/>
      </w:tblPr>
      <w:tblGrid>
        <w:gridCol w:w="9631"/>
      </w:tblGrid>
      <w:tr w:rsidR="009D5564" w14:paraId="60853BF2" w14:textId="77777777" w:rsidTr="009D5564">
        <w:tc>
          <w:tcPr>
            <w:tcW w:w="9631" w:type="dxa"/>
          </w:tcPr>
          <w:p w14:paraId="027513CC" w14:textId="3822ECE9" w:rsidR="009D5564" w:rsidRPr="009D5564" w:rsidRDefault="009D5564" w:rsidP="009D5564">
            <w:pPr>
              <w:rPr>
                <w:lang w:val="en-US"/>
              </w:rPr>
            </w:pPr>
            <w:r w:rsidRPr="001A44FF">
              <w:t>Note: RAN2 aims to design a paging message format such that multiple identifiers can be contained in one paging message, for forward compatibility purposes.</w:t>
            </w:r>
          </w:p>
        </w:tc>
      </w:tr>
    </w:tbl>
    <w:p w14:paraId="1B4E02A1" w14:textId="77777777" w:rsidR="009D5564" w:rsidRDefault="009D5564" w:rsidP="004A4ADC">
      <w:pPr>
        <w:rPr>
          <w:b/>
          <w:bCs/>
        </w:rPr>
      </w:pPr>
    </w:p>
    <w:p w14:paraId="6C814710" w14:textId="504A772C" w:rsidR="00101330" w:rsidRPr="00D14419" w:rsidRDefault="00EF5DCC" w:rsidP="004A4ADC">
      <w:r>
        <w:t>We understand that clarity may be needed on the current agreement</w:t>
      </w:r>
      <w:r w:rsidR="00EB2F07">
        <w:t xml:space="preserve">. Our </w:t>
      </w:r>
      <w:r w:rsidR="00760D29">
        <w:t xml:space="preserve">assumption </w:t>
      </w:r>
      <w:r w:rsidR="00EB2F07">
        <w:t xml:space="preserve">is, </w:t>
      </w:r>
      <w:r w:rsidR="00760D29">
        <w:t xml:space="preserve">that the </w:t>
      </w:r>
      <w:r w:rsidR="00EB2F07">
        <w:t>‘</w:t>
      </w:r>
      <w:r w:rsidR="00760D29">
        <w:t>command</w:t>
      </w:r>
      <w:r w:rsidR="00EB2F07">
        <w:t xml:space="preserve">’ used for AS ID assignment should neither be the read </w:t>
      </w:r>
      <w:r w:rsidR="00EA2EB2">
        <w:t>n</w:t>
      </w:r>
      <w:r w:rsidR="00EB2F07">
        <w:t>or write command, but rather a dedicated AS ID command.</w:t>
      </w:r>
      <w:r w:rsidR="00760D29">
        <w:t xml:space="preserve"> </w:t>
      </w:r>
      <w:r w:rsidR="005654D6">
        <w:t xml:space="preserve">As such, assuming this command </w:t>
      </w:r>
      <w:r w:rsidR="00760D29">
        <w:t xml:space="preserve">follows </w:t>
      </w:r>
      <w:r w:rsidR="00484254">
        <w:t xml:space="preserve">the inventory reply from the device (msg2) </w:t>
      </w:r>
      <w:r w:rsidR="0044212C">
        <w:t xml:space="preserve">without any interruptions, the AS ID </w:t>
      </w:r>
      <w:r w:rsidR="005654D6">
        <w:t xml:space="preserve">may be referenced during any later </w:t>
      </w:r>
      <w:r w:rsidR="00E25DFC">
        <w:t xml:space="preserve">read/write commands. This would allow multiple UEs to be addressed </w:t>
      </w:r>
      <w:r w:rsidR="009E03AE">
        <w:t xml:space="preserve">in a CFRA manner </w:t>
      </w:r>
      <w:r w:rsidR="00E25DFC">
        <w:lastRenderedPageBreak/>
        <w:t>first by the inventory</w:t>
      </w:r>
      <w:r w:rsidR="009E03AE">
        <w:t xml:space="preserve"> and then later by subsequent read/write commands, without spending </w:t>
      </w:r>
      <w:r w:rsidR="00EA2EB2">
        <w:t>unnecessary</w:t>
      </w:r>
      <w:r w:rsidR="009E03AE">
        <w:t xml:space="preserve"> time waiting for the inventory resources.</w:t>
      </w:r>
    </w:p>
    <w:p w14:paraId="443CFE2B" w14:textId="27EBC76A" w:rsidR="00D91D56" w:rsidRDefault="009D5564" w:rsidP="004A4ADC">
      <w:pPr>
        <w:rPr>
          <w:b/>
          <w:bCs/>
        </w:rPr>
      </w:pPr>
      <w:r>
        <w:rPr>
          <w:b/>
          <w:bCs/>
        </w:rPr>
        <w:t xml:space="preserve">Observation 1: </w:t>
      </w:r>
      <w:r w:rsidR="001301E2">
        <w:rPr>
          <w:b/>
          <w:bCs/>
        </w:rPr>
        <w:t xml:space="preserve">The </w:t>
      </w:r>
      <w:hyperlink r:id="rId14" w:history="1">
        <w:r w:rsidRPr="002859BC">
          <w:rPr>
            <w:rStyle w:val="Hyperlink"/>
            <w:b/>
            <w:bCs/>
          </w:rPr>
          <w:t>WID</w:t>
        </w:r>
      </w:hyperlink>
      <w:r>
        <w:rPr>
          <w:b/>
          <w:bCs/>
        </w:rPr>
        <w:t xml:space="preserve"> states that </w:t>
      </w:r>
      <w:r w:rsidR="00D91D56">
        <w:rPr>
          <w:b/>
          <w:bCs/>
        </w:rPr>
        <w:t xml:space="preserve">forward compatibility should be included when designing </w:t>
      </w:r>
      <w:r w:rsidR="001301E2">
        <w:rPr>
          <w:b/>
          <w:bCs/>
        </w:rPr>
        <w:t>(</w:t>
      </w:r>
      <w:r w:rsidR="00D91D56">
        <w:rPr>
          <w:b/>
          <w:bCs/>
        </w:rPr>
        <w:t>at least</w:t>
      </w:r>
      <w:r w:rsidR="001301E2">
        <w:rPr>
          <w:b/>
          <w:bCs/>
        </w:rPr>
        <w:t>)</w:t>
      </w:r>
      <w:r w:rsidR="00D91D56">
        <w:rPr>
          <w:b/>
          <w:bCs/>
        </w:rPr>
        <w:t xml:space="preserve"> paging message</w:t>
      </w:r>
      <w:r w:rsidR="001301E2">
        <w:rPr>
          <w:b/>
          <w:bCs/>
        </w:rPr>
        <w:t>s</w:t>
      </w:r>
      <w:r w:rsidR="00D91D56">
        <w:rPr>
          <w:b/>
          <w:bCs/>
        </w:rPr>
        <w:t>.</w:t>
      </w:r>
    </w:p>
    <w:p w14:paraId="7D92C25F" w14:textId="73369488" w:rsidR="00D91D56" w:rsidRDefault="00D91D56" w:rsidP="004A4ADC">
      <w:pPr>
        <w:rPr>
          <w:b/>
          <w:bCs/>
        </w:rPr>
      </w:pPr>
      <w:r>
        <w:rPr>
          <w:b/>
          <w:bCs/>
        </w:rPr>
        <w:t xml:space="preserve">Observation 2: </w:t>
      </w:r>
      <w:r w:rsidR="0093389E">
        <w:rPr>
          <w:b/>
          <w:bCs/>
        </w:rPr>
        <w:t xml:space="preserve">The usage of </w:t>
      </w:r>
      <w:r>
        <w:rPr>
          <w:b/>
          <w:bCs/>
        </w:rPr>
        <w:t xml:space="preserve">AS ID </w:t>
      </w:r>
      <w:r w:rsidR="0093389E">
        <w:rPr>
          <w:b/>
          <w:bCs/>
        </w:rPr>
        <w:t xml:space="preserve">ensures </w:t>
      </w:r>
      <w:r w:rsidR="007F5228">
        <w:rPr>
          <w:b/>
          <w:bCs/>
        </w:rPr>
        <w:t>forward compatibl</w:t>
      </w:r>
      <w:r w:rsidR="0093389E">
        <w:rPr>
          <w:b/>
          <w:bCs/>
        </w:rPr>
        <w:t>e</w:t>
      </w:r>
      <w:r w:rsidR="007F5228">
        <w:rPr>
          <w:b/>
          <w:bCs/>
        </w:rPr>
        <w:t xml:space="preserve"> multi</w:t>
      </w:r>
      <w:r w:rsidR="0093389E">
        <w:rPr>
          <w:b/>
          <w:bCs/>
        </w:rPr>
        <w:t>-</w:t>
      </w:r>
      <w:r w:rsidR="007F5228">
        <w:rPr>
          <w:b/>
          <w:bCs/>
        </w:rPr>
        <w:t xml:space="preserve">devices </w:t>
      </w:r>
      <w:r w:rsidR="0093389E">
        <w:rPr>
          <w:b/>
          <w:bCs/>
        </w:rPr>
        <w:t xml:space="preserve">paging </w:t>
      </w:r>
      <w:r w:rsidR="007F5228">
        <w:rPr>
          <w:b/>
          <w:bCs/>
        </w:rPr>
        <w:t>in CFRA</w:t>
      </w:r>
      <w:r w:rsidR="0093389E">
        <w:rPr>
          <w:b/>
          <w:bCs/>
        </w:rPr>
        <w:t xml:space="preserve"> without the need to use the </w:t>
      </w:r>
      <w:r w:rsidR="00C05D06">
        <w:rPr>
          <w:b/>
          <w:bCs/>
        </w:rPr>
        <w:t xml:space="preserve">full </w:t>
      </w:r>
      <w:r w:rsidR="0093389E">
        <w:rPr>
          <w:b/>
          <w:bCs/>
        </w:rPr>
        <w:t xml:space="preserve">device </w:t>
      </w:r>
      <w:r w:rsidR="00C05D06">
        <w:rPr>
          <w:b/>
          <w:bCs/>
        </w:rPr>
        <w:t>ID.</w:t>
      </w:r>
    </w:p>
    <w:p w14:paraId="2C836E40" w14:textId="0EAE5047" w:rsidR="00290A31" w:rsidRDefault="003C615F" w:rsidP="004A4ADC">
      <w:pPr>
        <w:rPr>
          <w:b/>
          <w:bCs/>
        </w:rPr>
      </w:pPr>
      <w:r>
        <w:rPr>
          <w:b/>
          <w:bCs/>
        </w:rPr>
        <w:t xml:space="preserve">Observation 3: If AS ID is assigned using the read or write command, the later devices in a multi-device </w:t>
      </w:r>
      <w:r w:rsidR="00290A31">
        <w:rPr>
          <w:b/>
          <w:bCs/>
        </w:rPr>
        <w:t>CFRA procedure ends up waiting a significant time before the msg1 resources are provided.</w:t>
      </w:r>
    </w:p>
    <w:p w14:paraId="60A92DE1" w14:textId="641FE138" w:rsidR="00AF5EAA" w:rsidRDefault="000E4B41" w:rsidP="004A4ADC">
      <w:pPr>
        <w:rPr>
          <w:b/>
          <w:bCs/>
        </w:rPr>
      </w:pPr>
      <w:r>
        <w:rPr>
          <w:b/>
          <w:bCs/>
        </w:rPr>
        <w:t>Proposal</w:t>
      </w:r>
      <w:r w:rsidR="00371EF2">
        <w:rPr>
          <w:b/>
          <w:bCs/>
        </w:rPr>
        <w:t xml:space="preserve"> 1: </w:t>
      </w:r>
      <w:r w:rsidR="005B587A">
        <w:rPr>
          <w:b/>
          <w:bCs/>
        </w:rPr>
        <w:t xml:space="preserve">A separate </w:t>
      </w:r>
      <w:r w:rsidR="00371EF2">
        <w:rPr>
          <w:b/>
          <w:bCs/>
        </w:rPr>
        <w:t xml:space="preserve">AS ID assignment </w:t>
      </w:r>
      <w:r w:rsidR="00343387">
        <w:rPr>
          <w:b/>
          <w:bCs/>
        </w:rPr>
        <w:t xml:space="preserve">command </w:t>
      </w:r>
      <w:r w:rsidR="00371EF2">
        <w:rPr>
          <w:b/>
          <w:bCs/>
        </w:rPr>
        <w:t>sh</w:t>
      </w:r>
      <w:r w:rsidR="00717FC4">
        <w:rPr>
          <w:b/>
          <w:bCs/>
        </w:rPr>
        <w:t>a</w:t>
      </w:r>
      <w:r w:rsidR="00DC51B6">
        <w:rPr>
          <w:b/>
          <w:bCs/>
        </w:rPr>
        <w:t>ll</w:t>
      </w:r>
      <w:r w:rsidR="00371EF2">
        <w:rPr>
          <w:b/>
          <w:bCs/>
        </w:rPr>
        <w:t xml:space="preserve"> be </w:t>
      </w:r>
      <w:r w:rsidR="00343387">
        <w:rPr>
          <w:b/>
          <w:bCs/>
        </w:rPr>
        <w:t>adopted to support multiple device scenario.</w:t>
      </w:r>
      <w:r w:rsidR="00DC51B6">
        <w:rPr>
          <w:b/>
          <w:bCs/>
        </w:rPr>
        <w:t xml:space="preserve"> FFS </w:t>
      </w:r>
      <w:r w:rsidR="00343387">
        <w:rPr>
          <w:b/>
          <w:bCs/>
        </w:rPr>
        <w:t>whether this can be multiplexed with a read/write command.</w:t>
      </w:r>
    </w:p>
    <w:p w14:paraId="5EBAA0CA" w14:textId="797DEC1E" w:rsidR="00B55447" w:rsidRPr="00B55447" w:rsidRDefault="00822E2F" w:rsidP="004A4ADC">
      <w:r>
        <w:t>In the paging discussion, the big topic is on whether a device should react to othe</w:t>
      </w:r>
      <w:r w:rsidR="00C575BC">
        <w:t xml:space="preserve">r </w:t>
      </w:r>
      <w:proofErr w:type="spellStart"/>
      <w:r w:rsidR="00C575BC">
        <w:t>pagings</w:t>
      </w:r>
      <w:proofErr w:type="spellEnd"/>
      <w:r w:rsidR="00C575BC">
        <w:t xml:space="preserve"> i.e. different transaction ID before it finalises its own procedure. </w:t>
      </w:r>
      <w:r w:rsidR="00C63343">
        <w:t xml:space="preserve">Since CFRA is a dedicated procedure, we assume that the </w:t>
      </w:r>
      <w:proofErr w:type="spellStart"/>
      <w:r w:rsidR="005F0854">
        <w:t>AIoT</w:t>
      </w:r>
      <w:proofErr w:type="spellEnd"/>
      <w:r w:rsidR="005F0854">
        <w:t xml:space="preserve">-F has a clear intention with the data, and thus we see it may be </w:t>
      </w:r>
      <w:r w:rsidR="009C033B">
        <w:t>more urgent/relevant for a device to reply to a dedicated CFRA procedure than a CBRA.</w:t>
      </w:r>
      <w:r w:rsidR="00D90857">
        <w:t xml:space="preserve"> </w:t>
      </w:r>
      <w:proofErr w:type="gramStart"/>
      <w:r w:rsidR="00D90857">
        <w:t>In order to</w:t>
      </w:r>
      <w:proofErr w:type="gramEnd"/>
      <w:r w:rsidR="00D90857">
        <w:t xml:space="preserve"> ensure this behaviour, we believe that a device should reply to a CFRA procedure, irrespective of whether it has an ongoing CBRA procedure. Such behaviour may also help resolve any potential deadlocks.</w:t>
      </w:r>
    </w:p>
    <w:p w14:paraId="0A4FDC6D" w14:textId="54CD20D7" w:rsidR="004D7371" w:rsidRDefault="004D7371" w:rsidP="004A4ADC">
      <w:pPr>
        <w:rPr>
          <w:b/>
          <w:bCs/>
        </w:rPr>
      </w:pPr>
      <w:r>
        <w:rPr>
          <w:b/>
          <w:bCs/>
        </w:rPr>
        <w:t xml:space="preserve">Proposal 2: RAN2 to discuss whether CFRA takes precedence </w:t>
      </w:r>
      <w:r w:rsidR="00AD08E7">
        <w:rPr>
          <w:b/>
          <w:bCs/>
        </w:rPr>
        <w:t>over CBRA in any given case</w:t>
      </w:r>
      <w:r w:rsidR="00A07D64">
        <w:rPr>
          <w:b/>
          <w:bCs/>
        </w:rPr>
        <w:t xml:space="preserve"> i.e. a device may interrupt any ongoing CBRA initiated procedure</w:t>
      </w:r>
      <w:r w:rsidR="00867B31">
        <w:rPr>
          <w:b/>
          <w:bCs/>
        </w:rPr>
        <w:t xml:space="preserve"> when a CFRA paging has the device ID</w:t>
      </w:r>
      <w:r>
        <w:rPr>
          <w:b/>
          <w:bCs/>
        </w:rPr>
        <w:t>.</w:t>
      </w:r>
      <w:r w:rsidR="00867B31">
        <w:rPr>
          <w:b/>
          <w:bCs/>
        </w:rPr>
        <w:t xml:space="preserve"> FFS on whether this is applicable during a segmented command</w:t>
      </w:r>
      <w:r>
        <w:rPr>
          <w:b/>
          <w:bCs/>
        </w:rPr>
        <w:t>.</w:t>
      </w:r>
    </w:p>
    <w:p w14:paraId="7F80A425" w14:textId="6642A34B" w:rsidR="008B549E" w:rsidRDefault="008B549E" w:rsidP="008B549E">
      <w:pPr>
        <w:pStyle w:val="Heading2"/>
      </w:pPr>
      <w:bookmarkStart w:id="0" w:name="_Ref193708580"/>
      <w:r>
        <w:t>2</w:t>
      </w:r>
      <w:r w:rsidRPr="006E13D1">
        <w:t>.</w:t>
      </w:r>
      <w:r w:rsidR="000E679E">
        <w:t>2</w:t>
      </w:r>
      <w:r w:rsidRPr="006E13D1">
        <w:tab/>
      </w:r>
      <w:r w:rsidR="00BA2565">
        <w:t>M</w:t>
      </w:r>
      <w:r w:rsidR="00250E50">
        <w:t>sg1 resources</w:t>
      </w:r>
      <w:bookmarkEnd w:id="0"/>
    </w:p>
    <w:p w14:paraId="36D362F5" w14:textId="70213812" w:rsidR="00F9528B" w:rsidRPr="00F9528B" w:rsidRDefault="00F9528B" w:rsidP="00F9528B">
      <w:r>
        <w:t xml:space="preserve">In RAN2#129bis, RAN2 reached agreements on the behaviour </w:t>
      </w:r>
      <w:proofErr w:type="spellStart"/>
      <w:r>
        <w:t>w.r.t.</w:t>
      </w:r>
      <w:proofErr w:type="spellEnd"/>
      <w:r>
        <w:t xml:space="preserve"> allocatin</w:t>
      </w:r>
      <w:r w:rsidR="00601074">
        <w:t>g at least msg1 resources to the device.</w:t>
      </w:r>
      <w:r w:rsidR="006E7DBB">
        <w:t xml:space="preserve"> </w:t>
      </w:r>
    </w:p>
    <w:p w14:paraId="33BCCF40" w14:textId="77777777" w:rsidR="00D32077" w:rsidRPr="00E05C4B" w:rsidRDefault="00D32077" w:rsidP="00595344">
      <w:pPr>
        <w:pStyle w:val="Doc-text2"/>
        <w:pBdr>
          <w:top w:val="single" w:sz="4" w:space="1" w:color="auto"/>
          <w:left w:val="single" w:sz="4" w:space="4" w:color="auto"/>
          <w:bottom w:val="single" w:sz="4" w:space="1" w:color="auto"/>
          <w:right w:val="single" w:sz="4" w:space="4" w:color="auto"/>
        </w:pBdr>
        <w:ind w:left="647"/>
        <w:rPr>
          <w:b/>
          <w:bCs/>
        </w:rPr>
      </w:pPr>
      <w:r w:rsidRPr="00E05C4B">
        <w:rPr>
          <w:b/>
          <w:bCs/>
        </w:rPr>
        <w:t xml:space="preserve">Agreements on </w:t>
      </w:r>
      <w:r>
        <w:rPr>
          <w:b/>
          <w:bCs/>
        </w:rPr>
        <w:t xml:space="preserve">new </w:t>
      </w:r>
      <w:r w:rsidRPr="00E05C4B">
        <w:rPr>
          <w:b/>
          <w:bCs/>
        </w:rPr>
        <w:t>R2D message</w:t>
      </w:r>
    </w:p>
    <w:p w14:paraId="6D679507" w14:textId="43A4AE7E" w:rsidR="00D32077" w:rsidRPr="00E83A54" w:rsidRDefault="00D32077" w:rsidP="00595344">
      <w:pPr>
        <w:pStyle w:val="Agreement"/>
        <w:numPr>
          <w:ilvl w:val="0"/>
          <w:numId w:val="31"/>
        </w:numPr>
        <w:pBdr>
          <w:top w:val="single" w:sz="4" w:space="1" w:color="auto"/>
          <w:left w:val="single" w:sz="4" w:space="4" w:color="auto"/>
          <w:bottom w:val="single" w:sz="4" w:space="1" w:color="auto"/>
          <w:right w:val="single" w:sz="4" w:space="4" w:color="auto"/>
        </w:pBdr>
        <w:ind w:left="644"/>
        <w:rPr>
          <w:b w:val="0"/>
          <w:bCs/>
          <w:lang w:eastAsia="ko-KR"/>
        </w:rPr>
      </w:pPr>
      <w:r w:rsidRPr="00E83A54">
        <w:rPr>
          <w:b w:val="0"/>
          <w:bCs/>
        </w:rPr>
        <w:t xml:space="preserve">A new R2D message other than the paging message is introduced for A-IoT device determining MSG1 resources unless RAN1 concludes to use L1 </w:t>
      </w:r>
      <w:proofErr w:type="spellStart"/>
      <w:r w:rsidRPr="00E83A54">
        <w:rPr>
          <w:b w:val="0"/>
          <w:bCs/>
        </w:rPr>
        <w:t>signaling</w:t>
      </w:r>
      <w:proofErr w:type="spellEnd"/>
      <w:r w:rsidRPr="00E83A54">
        <w:rPr>
          <w:b w:val="0"/>
          <w:bCs/>
        </w:rPr>
        <w:t xml:space="preserve">. The </w:t>
      </w:r>
      <w:r w:rsidRPr="00E83A54">
        <w:rPr>
          <w:b w:val="0"/>
          <w:bCs/>
          <w:lang w:eastAsia="ko-KR"/>
        </w:rPr>
        <w:t xml:space="preserve">R2D </w:t>
      </w:r>
      <w:r w:rsidRPr="00E83A54">
        <w:rPr>
          <w:b w:val="0"/>
          <w:bCs/>
        </w:rPr>
        <w:t>message</w:t>
      </w:r>
      <w:r w:rsidRPr="00E83A54">
        <w:rPr>
          <w:b w:val="0"/>
          <w:bCs/>
          <w:lang w:eastAsia="ko-KR"/>
        </w:rPr>
        <w:t xml:space="preserve"> indicates the start of a set of MSG1 resources that were configured in paging message.</w:t>
      </w:r>
    </w:p>
    <w:p w14:paraId="39CD1206" w14:textId="77777777" w:rsidR="00D32077" w:rsidRPr="00E83A54" w:rsidRDefault="00D32077" w:rsidP="00595344">
      <w:pPr>
        <w:pStyle w:val="Agreement"/>
        <w:numPr>
          <w:ilvl w:val="0"/>
          <w:numId w:val="31"/>
        </w:numPr>
        <w:pBdr>
          <w:top w:val="single" w:sz="4" w:space="1" w:color="auto"/>
          <w:left w:val="single" w:sz="4" w:space="4" w:color="auto"/>
          <w:bottom w:val="single" w:sz="4" w:space="1" w:color="auto"/>
          <w:right w:val="single" w:sz="4" w:space="4" w:color="auto"/>
        </w:pBdr>
        <w:ind w:left="644"/>
        <w:rPr>
          <w:b w:val="0"/>
          <w:bCs/>
          <w:lang w:eastAsia="ko-KR"/>
        </w:rPr>
      </w:pPr>
      <w:r w:rsidRPr="00E83A54">
        <w:rPr>
          <w:b w:val="0"/>
          <w:bCs/>
          <w:lang w:eastAsia="ko-KR"/>
        </w:rPr>
        <w:t xml:space="preserve">Assumption: The R2D message does not include slot number/count down number.  </w:t>
      </w:r>
    </w:p>
    <w:p w14:paraId="5CD70CF5" w14:textId="77777777" w:rsidR="008C3867" w:rsidRDefault="008C3867" w:rsidP="004A3FC6"/>
    <w:p w14:paraId="46AE6821" w14:textId="77777777" w:rsidR="00ED50AB" w:rsidRDefault="008C3867" w:rsidP="004A3FC6">
      <w:r>
        <w:t xml:space="preserve">During the meeting, it was discussed whether the paging provides only the Q value, or specific number of time and frequency resources. </w:t>
      </w:r>
      <w:r w:rsidR="000F1084">
        <w:t xml:space="preserve">Each solution has </w:t>
      </w:r>
      <w:proofErr w:type="spellStart"/>
      <w:proofErr w:type="gramStart"/>
      <w:r w:rsidR="000F1084">
        <w:t>it’s</w:t>
      </w:r>
      <w:proofErr w:type="spellEnd"/>
      <w:proofErr w:type="gramEnd"/>
      <w:r w:rsidR="000F1084">
        <w:t xml:space="preserve"> own drawbacks and </w:t>
      </w:r>
      <w:r w:rsidR="00ED50AB">
        <w:t xml:space="preserve">advantages, </w:t>
      </w:r>
      <w:proofErr w:type="gramStart"/>
      <w:r w:rsidR="00ED50AB">
        <w:t>where</w:t>
      </w:r>
      <w:proofErr w:type="gramEnd"/>
    </w:p>
    <w:p w14:paraId="2635ABC5" w14:textId="77777777" w:rsidR="00A2672B" w:rsidRDefault="00ED50AB" w:rsidP="00ED50AB">
      <w:pPr>
        <w:pStyle w:val="ListParagraph"/>
        <w:numPr>
          <w:ilvl w:val="0"/>
          <w:numId w:val="35"/>
        </w:numPr>
        <w:rPr>
          <w:b/>
          <w:bCs/>
        </w:rPr>
      </w:pPr>
      <w:r w:rsidRPr="00ED50AB">
        <w:rPr>
          <w:b/>
          <w:bCs/>
        </w:rPr>
        <w:t xml:space="preserve">Providing only the Q </w:t>
      </w:r>
      <w:proofErr w:type="gramStart"/>
      <w:r w:rsidRPr="00ED50AB">
        <w:rPr>
          <w:b/>
          <w:bCs/>
        </w:rPr>
        <w:t>value</w:t>
      </w:r>
      <w:r w:rsidR="00A2672B">
        <w:rPr>
          <w:b/>
          <w:bCs/>
        </w:rPr>
        <w:t>;</w:t>
      </w:r>
      <w:proofErr w:type="gramEnd"/>
    </w:p>
    <w:p w14:paraId="79F9363F" w14:textId="77777777" w:rsidR="00A2672B" w:rsidRPr="00A2672B" w:rsidRDefault="00ED50AB" w:rsidP="00A2672B">
      <w:pPr>
        <w:pStyle w:val="ListParagraph"/>
        <w:numPr>
          <w:ilvl w:val="1"/>
          <w:numId w:val="35"/>
        </w:numPr>
        <w:rPr>
          <w:b/>
          <w:bCs/>
        </w:rPr>
      </w:pPr>
      <w:r>
        <w:t xml:space="preserve">enables freedom in the reader to </w:t>
      </w:r>
      <w:r w:rsidR="009F0B9D">
        <w:t xml:space="preserve">have msg1 resources with different number of frequency resources. This looks to be a forward compatible solution, where </w:t>
      </w:r>
      <w:r w:rsidR="003811C0">
        <w:t xml:space="preserve">the number of frequency resources could be varied based on the number of readers in the area. </w:t>
      </w:r>
    </w:p>
    <w:p w14:paraId="2F5A32EB" w14:textId="3910106B" w:rsidR="00A2672B" w:rsidRPr="00A2672B" w:rsidRDefault="003811C0" w:rsidP="00A2672B">
      <w:pPr>
        <w:pStyle w:val="ListParagraph"/>
        <w:numPr>
          <w:ilvl w:val="1"/>
          <w:numId w:val="35"/>
        </w:numPr>
        <w:rPr>
          <w:b/>
          <w:bCs/>
        </w:rPr>
      </w:pPr>
      <w:r>
        <w:t xml:space="preserve">However, for device 1’s, the </w:t>
      </w:r>
      <w:r w:rsidRPr="00A95836">
        <w:rPr>
          <w:u w:val="single"/>
        </w:rPr>
        <w:t>complexity of</w:t>
      </w:r>
      <w:r w:rsidR="00A2672B" w:rsidRPr="00A95836">
        <w:rPr>
          <w:u w:val="single"/>
        </w:rPr>
        <w:t xml:space="preserve"> determining the correct timeslot</w:t>
      </w:r>
      <w:r w:rsidR="00A2672B">
        <w:t xml:space="preserve"> now comprises of keeping track of all frequency resources within </w:t>
      </w:r>
      <w:r w:rsidR="00A95836">
        <w:t xml:space="preserve">each timeslot, </w:t>
      </w:r>
      <w:proofErr w:type="gramStart"/>
      <w:r w:rsidR="00A95836">
        <w:t>in order to</w:t>
      </w:r>
      <w:proofErr w:type="gramEnd"/>
      <w:r w:rsidR="00A95836">
        <w:t xml:space="preserve"> determine the correct timeslot wherein the selected resource is located</w:t>
      </w:r>
    </w:p>
    <w:p w14:paraId="52114435" w14:textId="79AC1057" w:rsidR="00A2672B" w:rsidRDefault="00A95836" w:rsidP="00A95836">
      <w:pPr>
        <w:pStyle w:val="ListParagraph"/>
        <w:numPr>
          <w:ilvl w:val="0"/>
          <w:numId w:val="35"/>
        </w:numPr>
        <w:rPr>
          <w:b/>
          <w:bCs/>
        </w:rPr>
      </w:pPr>
      <w:r>
        <w:rPr>
          <w:b/>
          <w:bCs/>
        </w:rPr>
        <w:t xml:space="preserve">Providing </w:t>
      </w:r>
      <w:r w:rsidR="004E0659">
        <w:rPr>
          <w:b/>
          <w:bCs/>
        </w:rPr>
        <w:t>Q value and</w:t>
      </w:r>
      <w:r w:rsidR="008A3AB7">
        <w:rPr>
          <w:b/>
          <w:bCs/>
        </w:rPr>
        <w:t xml:space="preserve"> fixed</w:t>
      </w:r>
      <w:r w:rsidR="004E0659">
        <w:rPr>
          <w:b/>
          <w:bCs/>
        </w:rPr>
        <w:t xml:space="preserve"> number of</w:t>
      </w:r>
      <w:r>
        <w:rPr>
          <w:b/>
          <w:bCs/>
        </w:rPr>
        <w:t xml:space="preserve"> frequency slots</w:t>
      </w:r>
      <w:r w:rsidR="008A3AB7">
        <w:rPr>
          <w:b/>
          <w:bCs/>
        </w:rPr>
        <w:t xml:space="preserve"> per msg1 resource</w:t>
      </w:r>
    </w:p>
    <w:p w14:paraId="020D8F7F" w14:textId="75ED6953" w:rsidR="004E0659" w:rsidRDefault="00A95836" w:rsidP="004E0659">
      <w:pPr>
        <w:pStyle w:val="ListParagraph"/>
        <w:numPr>
          <w:ilvl w:val="1"/>
          <w:numId w:val="35"/>
        </w:numPr>
      </w:pPr>
      <w:r w:rsidRPr="00A95836">
        <w:t>Enable</w:t>
      </w:r>
      <w:r>
        <w:t xml:space="preserve">s easy implementation in the device, as the timeslot </w:t>
      </w:r>
      <w:r w:rsidR="004E0659">
        <w:t xml:space="preserve">is simply calculated as the </w:t>
      </w:r>
      <w:r w:rsidR="008A3AB7">
        <w:t>random slot number divided by the number of frequency slots per msg1 resource</w:t>
      </w:r>
    </w:p>
    <w:p w14:paraId="15D2BE4A" w14:textId="7FE5297E" w:rsidR="00531BB0" w:rsidRPr="00A95836" w:rsidRDefault="008A3AB7" w:rsidP="00531BB0">
      <w:pPr>
        <w:pStyle w:val="ListParagraph"/>
        <w:numPr>
          <w:ilvl w:val="1"/>
          <w:numId w:val="35"/>
        </w:numPr>
      </w:pPr>
      <w:r>
        <w:t>Has less flexibility in more advanced scenarios</w:t>
      </w:r>
    </w:p>
    <w:p w14:paraId="6A8F26D4" w14:textId="6B4E5CF4" w:rsidR="00C804E2" w:rsidRPr="00D32077" w:rsidRDefault="00531BB0" w:rsidP="004A3FC6">
      <w:pPr>
        <w:rPr>
          <w:b/>
          <w:bCs/>
        </w:rPr>
      </w:pPr>
      <w:r>
        <w:t>W</w:t>
      </w:r>
      <w:r w:rsidR="008C3867" w:rsidRPr="00ED50AB">
        <w:t>e</w:t>
      </w:r>
      <w:r w:rsidR="008C3867">
        <w:t xml:space="preserve"> believe that the optimal procedure, also regarding forward compatibility, would be to have the paging indicate only the </w:t>
      </w:r>
      <w:r w:rsidR="000F1084">
        <w:t>Q factor</w:t>
      </w:r>
      <w:r>
        <w:t xml:space="preserve"> and allowing msg1 to indicate the frequency resources. However, given the complexity of such operation, we propose that the paging will carry the Q factor and fixed number of frequency resources per msg1 timeslots.</w:t>
      </w:r>
    </w:p>
    <w:p w14:paraId="3D0C00A4" w14:textId="5D37D55E" w:rsidR="004A3FC6" w:rsidRDefault="00B51C38" w:rsidP="004A3FC6">
      <w:pPr>
        <w:rPr>
          <w:b/>
          <w:bCs/>
        </w:rPr>
      </w:pPr>
      <w:r w:rsidRPr="0019617C">
        <w:rPr>
          <w:b/>
          <w:bCs/>
          <w:lang w:val="en-US"/>
        </w:rPr>
        <w:t xml:space="preserve">Proposal </w:t>
      </w:r>
      <w:r w:rsidR="00590852">
        <w:rPr>
          <w:b/>
          <w:bCs/>
          <w:lang w:val="en-US"/>
        </w:rPr>
        <w:t>3</w:t>
      </w:r>
      <w:r w:rsidR="001952FE" w:rsidRPr="0019617C">
        <w:rPr>
          <w:b/>
          <w:bCs/>
        </w:rPr>
        <w:t>:</w:t>
      </w:r>
      <w:r w:rsidR="00AD1A4D">
        <w:rPr>
          <w:b/>
          <w:bCs/>
        </w:rPr>
        <w:t xml:space="preserve"> </w:t>
      </w:r>
      <w:r w:rsidR="00FF7D66">
        <w:rPr>
          <w:b/>
          <w:bCs/>
        </w:rPr>
        <w:t xml:space="preserve">The </w:t>
      </w:r>
      <w:r w:rsidR="009F2D50">
        <w:rPr>
          <w:b/>
          <w:bCs/>
        </w:rPr>
        <w:t>R2D transmission</w:t>
      </w:r>
      <w:r w:rsidR="00FF7D66">
        <w:rPr>
          <w:b/>
          <w:bCs/>
        </w:rPr>
        <w:t xml:space="preserve"> </w:t>
      </w:r>
      <w:r w:rsidR="009F2D50">
        <w:rPr>
          <w:b/>
          <w:bCs/>
        </w:rPr>
        <w:t xml:space="preserve">determining the </w:t>
      </w:r>
      <w:r w:rsidR="00EC073A">
        <w:rPr>
          <w:b/>
          <w:bCs/>
        </w:rPr>
        <w:t>M</w:t>
      </w:r>
      <w:r w:rsidR="009F2D50">
        <w:rPr>
          <w:b/>
          <w:bCs/>
        </w:rPr>
        <w:t xml:space="preserve">sg1 resources will </w:t>
      </w:r>
      <w:r w:rsidR="00504EDB">
        <w:rPr>
          <w:b/>
          <w:bCs/>
        </w:rPr>
        <w:t>indicate</w:t>
      </w:r>
      <w:r w:rsidR="009F2D50">
        <w:rPr>
          <w:b/>
          <w:bCs/>
        </w:rPr>
        <w:t xml:space="preserve"> </w:t>
      </w:r>
      <w:r w:rsidR="00D32077">
        <w:rPr>
          <w:b/>
          <w:bCs/>
        </w:rPr>
        <w:t>at least number of</w:t>
      </w:r>
      <w:r w:rsidR="00585F91">
        <w:rPr>
          <w:b/>
          <w:bCs/>
        </w:rPr>
        <w:t xml:space="preserve"> frequenc</w:t>
      </w:r>
      <w:r w:rsidR="00F00A3E">
        <w:rPr>
          <w:b/>
          <w:bCs/>
        </w:rPr>
        <w:t xml:space="preserve">y resources </w:t>
      </w:r>
      <w:r w:rsidR="00504EDB">
        <w:rPr>
          <w:b/>
          <w:bCs/>
        </w:rPr>
        <w:t>per time</w:t>
      </w:r>
      <w:r w:rsidR="00F00A3E">
        <w:rPr>
          <w:b/>
          <w:bCs/>
        </w:rPr>
        <w:t xml:space="preserve"> </w:t>
      </w:r>
      <w:r w:rsidR="00504EDB">
        <w:rPr>
          <w:b/>
          <w:bCs/>
        </w:rPr>
        <w:t>slot to the device.</w:t>
      </w:r>
    </w:p>
    <w:p w14:paraId="2FF2DCEC" w14:textId="0750F349" w:rsidR="005E3621" w:rsidRDefault="00D7253F" w:rsidP="004A3FC6">
      <w:proofErr w:type="gramStart"/>
      <w:r>
        <w:t>In order to</w:t>
      </w:r>
      <w:proofErr w:type="gramEnd"/>
      <w:r>
        <w:t xml:space="preserve"> </w:t>
      </w:r>
      <w:r w:rsidR="00194CEA">
        <w:t>enable</w:t>
      </w:r>
      <w:r>
        <w:t xml:space="preserve"> the </w:t>
      </w:r>
      <w:r w:rsidR="004131F3">
        <w:t>reader to indicate</w:t>
      </w:r>
      <w:r w:rsidR="00194CEA">
        <w:t xml:space="preserve"> contention </w:t>
      </w:r>
      <w:r w:rsidR="005778A1">
        <w:t>is resolved</w:t>
      </w:r>
      <w:r w:rsidR="00194CEA">
        <w:t xml:space="preserve"> </w:t>
      </w:r>
      <w:r w:rsidR="00CC15D4">
        <w:t>and a resource is given to one or</w:t>
      </w:r>
      <w:r w:rsidR="004131F3">
        <w:t xml:space="preserve"> multiple devices</w:t>
      </w:r>
      <w:r w:rsidR="00986474">
        <w:t xml:space="preserve"> </w:t>
      </w:r>
      <w:r w:rsidR="00194CEA">
        <w:t xml:space="preserve">within a given timeslot, </w:t>
      </w:r>
      <w:r w:rsidR="008B57A6">
        <w:t>it should be a</w:t>
      </w:r>
      <w:r w:rsidR="004F2E74">
        <w:t>ble to indicate to multiple devices within msg2.</w:t>
      </w:r>
      <w:r w:rsidR="005778A1">
        <w:t xml:space="preserve"> </w:t>
      </w:r>
      <w:r w:rsidR="00EA7C3A">
        <w:t xml:space="preserve">Allowing multiplexing of multiple device IDs within a single message </w:t>
      </w:r>
      <w:r w:rsidR="005E3621">
        <w:t>instead of a dedicated unicast message, enables optimal resource usage.</w:t>
      </w:r>
    </w:p>
    <w:p w14:paraId="5A4B4D8E" w14:textId="6B56998A" w:rsidR="007C21C1" w:rsidRDefault="005B7AA2" w:rsidP="004A3FC6">
      <w:r>
        <w:lastRenderedPageBreak/>
        <w:t xml:space="preserve">The simplest way of </w:t>
      </w:r>
      <w:r w:rsidR="00D722B4">
        <w:t>allowing access to a device within a given time/frequency slot</w:t>
      </w:r>
      <w:r>
        <w:t xml:space="preserve"> would be</w:t>
      </w:r>
      <w:r w:rsidR="009A461D">
        <w:t xml:space="preserve"> the reader providing</w:t>
      </w:r>
      <w:r>
        <w:t xml:space="preserve"> a</w:t>
      </w:r>
      <w:r w:rsidR="009A461D">
        <w:t xml:space="preserve"> list of RN16’s which won the contention, and the device then </w:t>
      </w:r>
      <w:r w:rsidR="005502A6">
        <w:t xml:space="preserve">uses the frequency resource which it </w:t>
      </w:r>
      <w:r w:rsidR="00D009CF">
        <w:t xml:space="preserve">randomly selected to transmit msg3 and subsequent messages. However, this may bring multiple issues such </w:t>
      </w:r>
      <w:proofErr w:type="gramStart"/>
      <w:r w:rsidR="00D009CF">
        <w:t>as;</w:t>
      </w:r>
      <w:proofErr w:type="gramEnd"/>
    </w:p>
    <w:p w14:paraId="424894B0" w14:textId="5D82BEBC" w:rsidR="00B64D0E" w:rsidRDefault="00B64D0E" w:rsidP="004B5A9F">
      <w:pPr>
        <w:pStyle w:val="ListParagraph"/>
        <w:numPr>
          <w:ilvl w:val="0"/>
          <w:numId w:val="23"/>
        </w:numPr>
      </w:pPr>
      <w:r>
        <w:t xml:space="preserve">The device would need to store the selected frequency slot </w:t>
      </w:r>
      <w:r w:rsidR="00812E56">
        <w:t>to be used for transmission of msg3.</w:t>
      </w:r>
    </w:p>
    <w:p w14:paraId="52A4516B" w14:textId="5A7E81DB" w:rsidR="00D009CF" w:rsidRDefault="00D009CF" w:rsidP="004B5A9F">
      <w:pPr>
        <w:pStyle w:val="ListParagraph"/>
        <w:numPr>
          <w:ilvl w:val="0"/>
          <w:numId w:val="23"/>
        </w:numPr>
      </w:pPr>
      <w:r>
        <w:t xml:space="preserve">In some cases, two devices may select the same frequency </w:t>
      </w:r>
      <w:proofErr w:type="gramStart"/>
      <w:r>
        <w:t>slot</w:t>
      </w:r>
      <w:proofErr w:type="gramEnd"/>
      <w:r w:rsidR="007E32A1">
        <w:t xml:space="preserve"> but the reader may be able to resolve contention anyway </w:t>
      </w:r>
      <w:r w:rsidR="004B5A9F">
        <w:t xml:space="preserve">in case not all frequency slots within the timeslot were contented. In such cases it </w:t>
      </w:r>
      <w:r w:rsidR="00D87BBC">
        <w:t xml:space="preserve">may be beneficial to allow the reader to </w:t>
      </w:r>
      <w:r w:rsidR="00B2637F">
        <w:t xml:space="preserve">provide one of the devices with </w:t>
      </w:r>
      <w:r w:rsidR="009F05B5">
        <w:t>one of the free frequency slots instead of relying on re-access</w:t>
      </w:r>
    </w:p>
    <w:p w14:paraId="417EF95A" w14:textId="686423E4" w:rsidR="009F05B5" w:rsidRDefault="009F05B5" w:rsidP="004B5A9F">
      <w:pPr>
        <w:pStyle w:val="ListParagraph"/>
        <w:numPr>
          <w:ilvl w:val="0"/>
          <w:numId w:val="23"/>
        </w:numPr>
      </w:pPr>
      <w:r>
        <w:t xml:space="preserve">Due to various </w:t>
      </w:r>
      <w:r w:rsidR="00DC744D">
        <w:t>gNB implemented procedures, it may determine that different frequencies are better for the device to transmit on</w:t>
      </w:r>
      <w:r w:rsidR="00F134CB">
        <w:t xml:space="preserve"> </w:t>
      </w:r>
      <w:proofErr w:type="gramStart"/>
      <w:r w:rsidR="00F134CB">
        <w:t>in order to</w:t>
      </w:r>
      <w:proofErr w:type="gramEnd"/>
      <w:r w:rsidR="00F134CB">
        <w:t xml:space="preserve"> optimise performance. Such goals could be </w:t>
      </w:r>
      <w:proofErr w:type="gramStart"/>
      <w:r w:rsidR="00F134CB">
        <w:t>to;</w:t>
      </w:r>
      <w:proofErr w:type="gramEnd"/>
    </w:p>
    <w:p w14:paraId="77DBFA32" w14:textId="4F42A85E" w:rsidR="00F134CB" w:rsidRDefault="00D2787A" w:rsidP="00F134CB">
      <w:pPr>
        <w:pStyle w:val="ListParagraph"/>
        <w:numPr>
          <w:ilvl w:val="1"/>
          <w:numId w:val="23"/>
        </w:numPr>
      </w:pPr>
      <w:r>
        <w:t>Interference mitigation by spacing devices to accommodate for the bad internal filters</w:t>
      </w:r>
      <w:r w:rsidR="0001735D">
        <w:t>,</w:t>
      </w:r>
    </w:p>
    <w:p w14:paraId="0B179D16" w14:textId="5FBC3808" w:rsidR="0001735D" w:rsidRPr="0001735D" w:rsidRDefault="00D2787A" w:rsidP="0001735D">
      <w:pPr>
        <w:pStyle w:val="ListParagraph"/>
        <w:numPr>
          <w:ilvl w:val="1"/>
          <w:numId w:val="23"/>
        </w:numPr>
      </w:pPr>
      <w:r>
        <w:t>Frequency hopping due to security reasons</w:t>
      </w:r>
      <w:r w:rsidR="0001735D">
        <w:t>, or others.</w:t>
      </w:r>
    </w:p>
    <w:p w14:paraId="3CC73DE8" w14:textId="4B809E0F" w:rsidR="0001735D" w:rsidRPr="0001735D" w:rsidRDefault="00B51C38" w:rsidP="0001735D">
      <w:pPr>
        <w:rPr>
          <w:b/>
          <w:bCs/>
        </w:rPr>
      </w:pPr>
      <w:r w:rsidRPr="0019617C">
        <w:rPr>
          <w:b/>
          <w:bCs/>
          <w:lang w:val="en-US"/>
        </w:rPr>
        <w:t xml:space="preserve">Proposal </w:t>
      </w:r>
      <w:r w:rsidR="00590852">
        <w:rPr>
          <w:b/>
          <w:bCs/>
          <w:lang w:val="en-US"/>
        </w:rPr>
        <w:t>4</w:t>
      </w:r>
      <w:r w:rsidR="00812E56">
        <w:rPr>
          <w:b/>
          <w:bCs/>
        </w:rPr>
        <w:t xml:space="preserve">: </w:t>
      </w:r>
      <w:r w:rsidR="00385E39">
        <w:rPr>
          <w:b/>
          <w:bCs/>
        </w:rPr>
        <w:t xml:space="preserve">The device should not be expected to store the frequency </w:t>
      </w:r>
      <w:r w:rsidR="005C53BE">
        <w:rPr>
          <w:b/>
          <w:bCs/>
        </w:rPr>
        <w:t>index</w:t>
      </w:r>
      <w:r w:rsidR="00385E39">
        <w:rPr>
          <w:b/>
          <w:bCs/>
        </w:rPr>
        <w:t xml:space="preserve"> in which it sent </w:t>
      </w:r>
      <w:r w:rsidR="0002746C">
        <w:rPr>
          <w:b/>
          <w:bCs/>
        </w:rPr>
        <w:t>M</w:t>
      </w:r>
      <w:r w:rsidR="00385E39">
        <w:rPr>
          <w:b/>
          <w:bCs/>
        </w:rPr>
        <w:t>sg1</w:t>
      </w:r>
      <w:r w:rsidR="0002746C">
        <w:rPr>
          <w:b/>
          <w:bCs/>
        </w:rPr>
        <w:t>,</w:t>
      </w:r>
      <w:r w:rsidR="00385E39">
        <w:rPr>
          <w:b/>
          <w:bCs/>
        </w:rPr>
        <w:t xml:space="preserve"> i.e. </w:t>
      </w:r>
      <w:r w:rsidR="00420457">
        <w:rPr>
          <w:b/>
          <w:bCs/>
        </w:rPr>
        <w:t xml:space="preserve">reader </w:t>
      </w:r>
      <w:r w:rsidR="000A6B01">
        <w:rPr>
          <w:b/>
          <w:bCs/>
        </w:rPr>
        <w:t>must always indicate current resources</w:t>
      </w:r>
      <w:r w:rsidR="0081750E">
        <w:rPr>
          <w:b/>
          <w:bCs/>
        </w:rPr>
        <w:t>.</w:t>
      </w:r>
    </w:p>
    <w:p w14:paraId="0E98CBB3" w14:textId="6378C6BB" w:rsidR="008B549E" w:rsidRDefault="0081750E" w:rsidP="008B549E">
      <w:r>
        <w:t xml:space="preserve">How the reader indicates such frequency slot may be further discussed, but some options </w:t>
      </w:r>
      <w:proofErr w:type="gramStart"/>
      <w:r>
        <w:t>are;</w:t>
      </w:r>
      <w:proofErr w:type="gramEnd"/>
    </w:p>
    <w:p w14:paraId="4E05B34D" w14:textId="6114ADDB" w:rsidR="00DA2247" w:rsidRPr="00DA2247" w:rsidRDefault="0081750E" w:rsidP="00DA2247">
      <w:pPr>
        <w:pStyle w:val="ListParagraph"/>
        <w:numPr>
          <w:ilvl w:val="0"/>
          <w:numId w:val="25"/>
        </w:numPr>
        <w:rPr>
          <w:lang w:val="en-US"/>
        </w:rPr>
      </w:pPr>
      <w:r>
        <w:rPr>
          <w:lang w:val="en-US"/>
        </w:rPr>
        <w:t>A</w:t>
      </w:r>
      <w:r w:rsidR="00C84346">
        <w:rPr>
          <w:lang w:val="en-US"/>
        </w:rPr>
        <w:t xml:space="preserve">n ordered list of RN16s of the devices, in which each entry indicates </w:t>
      </w:r>
      <w:r w:rsidR="00B01FC6">
        <w:rPr>
          <w:lang w:val="en-US"/>
        </w:rPr>
        <w:t>a dedicated frequency slot.</w:t>
      </w:r>
    </w:p>
    <w:p w14:paraId="3C01578C" w14:textId="3A67BA93" w:rsidR="00B01FC6" w:rsidRDefault="00B01FC6" w:rsidP="00B01FC6">
      <w:pPr>
        <w:pStyle w:val="ListParagraph"/>
        <w:numPr>
          <w:ilvl w:val="1"/>
          <w:numId w:val="25"/>
        </w:numPr>
        <w:rPr>
          <w:lang w:val="en-US"/>
        </w:rPr>
      </w:pPr>
      <w:r>
        <w:rPr>
          <w:lang w:val="en-US"/>
        </w:rPr>
        <w:t xml:space="preserve">The disadvantage </w:t>
      </w:r>
      <w:r w:rsidR="00964872">
        <w:rPr>
          <w:lang w:val="en-US"/>
        </w:rPr>
        <w:t xml:space="preserve">is that padding must occur in case fewer devices </w:t>
      </w:r>
      <w:proofErr w:type="gramStart"/>
      <w:r w:rsidR="00964872">
        <w:rPr>
          <w:lang w:val="en-US"/>
        </w:rPr>
        <w:t>has</w:t>
      </w:r>
      <w:proofErr w:type="gramEnd"/>
      <w:r w:rsidR="00964872">
        <w:rPr>
          <w:lang w:val="en-US"/>
        </w:rPr>
        <w:t xml:space="preserve"> </w:t>
      </w:r>
      <w:r w:rsidR="001075DB">
        <w:rPr>
          <w:lang w:val="en-US"/>
        </w:rPr>
        <w:t>requested access within the timeslot than how many frequency slots are available</w:t>
      </w:r>
      <w:r w:rsidR="00DA2247">
        <w:rPr>
          <w:lang w:val="en-US"/>
        </w:rPr>
        <w:t xml:space="preserve">. Furthermore, </w:t>
      </w:r>
      <w:proofErr w:type="gramStart"/>
      <w:r w:rsidR="00DA2247">
        <w:rPr>
          <w:lang w:val="en-US"/>
        </w:rPr>
        <w:t>in case</w:t>
      </w:r>
      <w:proofErr w:type="gramEnd"/>
      <w:r w:rsidR="00DA2247">
        <w:rPr>
          <w:lang w:val="en-US"/>
        </w:rPr>
        <w:t xml:space="preserve"> a reader may choose to only provide a subset of frequencies of what is granted, no padding means ambiguity on which slot is referred.</w:t>
      </w:r>
    </w:p>
    <w:p w14:paraId="64B839A9" w14:textId="5DEA267E" w:rsidR="001075DB" w:rsidRDefault="001075DB" w:rsidP="001075DB">
      <w:pPr>
        <w:pStyle w:val="ListParagraph"/>
        <w:numPr>
          <w:ilvl w:val="0"/>
          <w:numId w:val="25"/>
        </w:numPr>
        <w:rPr>
          <w:lang w:val="en-US"/>
        </w:rPr>
      </w:pPr>
      <w:r>
        <w:rPr>
          <w:lang w:val="en-US"/>
        </w:rPr>
        <w:t>An RN16 followed by a frequency slot number or</w:t>
      </w:r>
      <w:r w:rsidR="008525B9">
        <w:rPr>
          <w:lang w:val="en-US"/>
        </w:rPr>
        <w:t xml:space="preserve"> bitmap indicating the frequency slot</w:t>
      </w:r>
    </w:p>
    <w:p w14:paraId="242D115A" w14:textId="5A948949" w:rsidR="008525B9" w:rsidRDefault="008525B9" w:rsidP="008525B9">
      <w:pPr>
        <w:pStyle w:val="ListParagraph"/>
        <w:numPr>
          <w:ilvl w:val="1"/>
          <w:numId w:val="25"/>
        </w:numPr>
        <w:rPr>
          <w:lang w:val="en-US"/>
        </w:rPr>
      </w:pPr>
      <w:r>
        <w:rPr>
          <w:lang w:val="en-US"/>
        </w:rPr>
        <w:t xml:space="preserve">For </w:t>
      </w:r>
      <w:proofErr w:type="gramStart"/>
      <w:r>
        <w:rPr>
          <w:lang w:val="en-US"/>
        </w:rPr>
        <w:t>few</w:t>
      </w:r>
      <w:proofErr w:type="gramEnd"/>
      <w:r>
        <w:rPr>
          <w:lang w:val="en-US"/>
        </w:rPr>
        <w:t xml:space="preserve"> frequency slots, this may cause more overhead, but for a larger number of frequency slots this</w:t>
      </w:r>
      <w:r w:rsidR="00E813C2">
        <w:rPr>
          <w:lang w:val="en-US"/>
        </w:rPr>
        <w:t xml:space="preserve"> will perform better than padding.</w:t>
      </w:r>
    </w:p>
    <w:p w14:paraId="0B66EE3A" w14:textId="4CEEBFEA" w:rsidR="0064724A" w:rsidRDefault="00B51C38" w:rsidP="0064724A">
      <w:pPr>
        <w:rPr>
          <w:b/>
          <w:bCs/>
          <w:lang w:val="en-US"/>
        </w:rPr>
      </w:pPr>
      <w:r w:rsidRPr="0019617C">
        <w:rPr>
          <w:b/>
          <w:bCs/>
          <w:lang w:val="en-US"/>
        </w:rPr>
        <w:t xml:space="preserve">Proposal </w:t>
      </w:r>
      <w:r w:rsidR="00590852">
        <w:rPr>
          <w:b/>
          <w:bCs/>
          <w:lang w:val="en-US"/>
        </w:rPr>
        <w:t>5</w:t>
      </w:r>
      <w:r w:rsidR="0064724A" w:rsidRPr="0019617C">
        <w:rPr>
          <w:b/>
          <w:bCs/>
          <w:lang w:val="en-US"/>
        </w:rPr>
        <w:t xml:space="preserve">: </w:t>
      </w:r>
      <w:r w:rsidR="008044C1">
        <w:rPr>
          <w:b/>
          <w:bCs/>
          <w:lang w:val="en-US"/>
        </w:rPr>
        <w:t>RAN2 to design a procedure for a reader to</w:t>
      </w:r>
      <w:r w:rsidR="0064724A">
        <w:rPr>
          <w:b/>
          <w:bCs/>
          <w:lang w:val="en-US"/>
        </w:rPr>
        <w:t xml:space="preserve"> assign a dedicated frequency resource for a device within </w:t>
      </w:r>
      <w:r w:rsidR="00B52283">
        <w:rPr>
          <w:b/>
          <w:bCs/>
          <w:lang w:val="en-US"/>
        </w:rPr>
        <w:t>M</w:t>
      </w:r>
      <w:r w:rsidR="0024089A">
        <w:rPr>
          <w:b/>
          <w:bCs/>
          <w:lang w:val="en-US"/>
        </w:rPr>
        <w:t>sg1.</w:t>
      </w:r>
    </w:p>
    <w:p w14:paraId="22E43E9E" w14:textId="1FD162B7" w:rsidR="0024089A" w:rsidRDefault="0024089A" w:rsidP="0064724A">
      <w:pPr>
        <w:rPr>
          <w:lang w:val="en-US"/>
        </w:rPr>
      </w:pPr>
      <w:r>
        <w:rPr>
          <w:lang w:val="en-US"/>
        </w:rPr>
        <w:t xml:space="preserve">Lastly, a question </w:t>
      </w:r>
      <w:r w:rsidR="00206F89">
        <w:rPr>
          <w:lang w:val="en-US"/>
        </w:rPr>
        <w:t>arises</w:t>
      </w:r>
      <w:r>
        <w:rPr>
          <w:lang w:val="en-US"/>
        </w:rPr>
        <w:t xml:space="preserve"> whether the device should use the same frequency during the entire </w:t>
      </w:r>
      <w:r w:rsidR="00206F89">
        <w:rPr>
          <w:lang w:val="en-US"/>
        </w:rPr>
        <w:t xml:space="preserve">procedure in case a command is indicated. In our view, this would again require the device to store which frequency resource should be used, and thus </w:t>
      </w:r>
      <w:r w:rsidR="00FB3999">
        <w:rPr>
          <w:lang w:val="en-US"/>
        </w:rPr>
        <w:t>we believe that any R2D resource carrying an D2R should also carry the frequency index/bitmap.</w:t>
      </w:r>
    </w:p>
    <w:p w14:paraId="21434272" w14:textId="459FBA4B" w:rsidR="00FB3999" w:rsidRDefault="00B51C38" w:rsidP="0064724A">
      <w:pPr>
        <w:rPr>
          <w:b/>
          <w:bCs/>
          <w:lang w:val="en-US"/>
        </w:rPr>
      </w:pPr>
      <w:r w:rsidRPr="0019617C">
        <w:rPr>
          <w:b/>
          <w:bCs/>
          <w:lang w:val="en-US"/>
        </w:rPr>
        <w:t xml:space="preserve">Proposal </w:t>
      </w:r>
      <w:r w:rsidR="00590852">
        <w:rPr>
          <w:b/>
          <w:bCs/>
          <w:lang w:val="en-US"/>
        </w:rPr>
        <w:t>6</w:t>
      </w:r>
      <w:r w:rsidR="00FB3999" w:rsidRPr="008B0414">
        <w:rPr>
          <w:b/>
          <w:bCs/>
          <w:lang w:val="en-US"/>
        </w:rPr>
        <w:t xml:space="preserve">: RAN2 to discuss whether the frequency index provided in </w:t>
      </w:r>
      <w:r w:rsidR="00B52283">
        <w:rPr>
          <w:b/>
          <w:bCs/>
          <w:lang w:val="en-US"/>
        </w:rPr>
        <w:t>M</w:t>
      </w:r>
      <w:r w:rsidR="008B0414" w:rsidRPr="008B0414">
        <w:rPr>
          <w:b/>
          <w:bCs/>
          <w:lang w:val="en-US"/>
        </w:rPr>
        <w:t>sg1 is persistent for all subsequent D2R communication within the transaction or whether each R2D transmission providing a D2R resource will provide also a frequency index.</w:t>
      </w:r>
    </w:p>
    <w:p w14:paraId="16CB5684" w14:textId="77777777" w:rsidR="008B549E" w:rsidRPr="006E13D1" w:rsidRDefault="008B549E" w:rsidP="008B549E">
      <w:pPr>
        <w:pStyle w:val="Heading1"/>
      </w:pPr>
      <w:r>
        <w:t>3</w:t>
      </w:r>
      <w:r w:rsidRPr="006E13D1">
        <w:tab/>
      </w:r>
      <w:r>
        <w:t>Conclusion</w:t>
      </w:r>
    </w:p>
    <w:p w14:paraId="766D4156" w14:textId="467448FA" w:rsidR="008B549E" w:rsidRPr="006E13D1" w:rsidRDefault="008B549E" w:rsidP="008B549E">
      <w:r>
        <w:t>This document has made the following observations</w:t>
      </w:r>
      <w:r w:rsidR="00A7161B">
        <w:t xml:space="preserve"> and proposals</w:t>
      </w:r>
      <w:r>
        <w:t>:</w:t>
      </w:r>
    </w:p>
    <w:p w14:paraId="184CBF11" w14:textId="77777777" w:rsidR="00DA5064" w:rsidRDefault="00DA5064" w:rsidP="00DA5064">
      <w:pPr>
        <w:rPr>
          <w:b/>
          <w:bCs/>
        </w:rPr>
      </w:pPr>
      <w:r>
        <w:rPr>
          <w:b/>
          <w:bCs/>
        </w:rPr>
        <w:t xml:space="preserve">Observation 1: The </w:t>
      </w:r>
      <w:hyperlink r:id="rId15" w:history="1">
        <w:r w:rsidRPr="002859BC">
          <w:rPr>
            <w:rStyle w:val="Hyperlink"/>
            <w:b/>
            <w:bCs/>
          </w:rPr>
          <w:t>WID</w:t>
        </w:r>
      </w:hyperlink>
      <w:r>
        <w:rPr>
          <w:b/>
          <w:bCs/>
        </w:rPr>
        <w:t xml:space="preserve"> states that forward compatibility should be included when designing (at least) paging messages.</w:t>
      </w:r>
    </w:p>
    <w:p w14:paraId="534AAC9E" w14:textId="77777777" w:rsidR="00DA5064" w:rsidRDefault="00DA5064" w:rsidP="00DA5064">
      <w:pPr>
        <w:rPr>
          <w:b/>
          <w:bCs/>
        </w:rPr>
      </w:pPr>
      <w:r>
        <w:rPr>
          <w:b/>
          <w:bCs/>
        </w:rPr>
        <w:t>Observation 2: The usage of AS ID ensures forward compatible multi-devices paging in CFRA without the need to use the full device ID.</w:t>
      </w:r>
    </w:p>
    <w:p w14:paraId="72CD0123" w14:textId="77777777" w:rsidR="00DA5064" w:rsidRDefault="00DA5064" w:rsidP="00DA5064">
      <w:pPr>
        <w:rPr>
          <w:b/>
          <w:bCs/>
        </w:rPr>
      </w:pPr>
      <w:r>
        <w:rPr>
          <w:b/>
          <w:bCs/>
        </w:rPr>
        <w:t>Observation 3: If AS ID is assigned using the read or write command, the later devices in a multi-device CFRA procedure ends up waiting a significant time before the msg1 resources are provided.</w:t>
      </w:r>
    </w:p>
    <w:p w14:paraId="3DB19074" w14:textId="77777777" w:rsidR="00DA5064" w:rsidRDefault="00DA5064" w:rsidP="00DA5064">
      <w:pPr>
        <w:rPr>
          <w:b/>
          <w:bCs/>
        </w:rPr>
      </w:pPr>
      <w:r>
        <w:rPr>
          <w:b/>
          <w:bCs/>
        </w:rPr>
        <w:t>Proposal 1: A separate AS ID assignment command shall be adopted to support multiple device scenario. FFS whether this can be multiplexed with a read/write command.</w:t>
      </w:r>
    </w:p>
    <w:p w14:paraId="69A9EDDA" w14:textId="77777777" w:rsidR="00DA5064" w:rsidRDefault="00DA5064" w:rsidP="00DA5064">
      <w:pPr>
        <w:rPr>
          <w:b/>
          <w:bCs/>
        </w:rPr>
      </w:pPr>
      <w:r>
        <w:rPr>
          <w:b/>
          <w:bCs/>
        </w:rPr>
        <w:t>Proposal 2: RAN2 to discuss whether CFRA takes precedence over CBRA in any given case i.e. a device may interrupt any ongoing CBRA initiated procedure when a CFRA paging has the device ID. FFS on whether this is applicable during a segmented command.</w:t>
      </w:r>
    </w:p>
    <w:p w14:paraId="215C6C97" w14:textId="205FE4E4" w:rsidR="00DA5064" w:rsidRDefault="00DA5064" w:rsidP="00DA5064">
      <w:pPr>
        <w:rPr>
          <w:b/>
          <w:bCs/>
        </w:rPr>
      </w:pPr>
      <w:r w:rsidRPr="0019617C">
        <w:rPr>
          <w:b/>
          <w:bCs/>
          <w:lang w:val="en-US"/>
        </w:rPr>
        <w:t xml:space="preserve">Proposal </w:t>
      </w:r>
      <w:r>
        <w:rPr>
          <w:b/>
          <w:bCs/>
          <w:lang w:val="en-US"/>
        </w:rPr>
        <w:t>3</w:t>
      </w:r>
      <w:r w:rsidRPr="0019617C">
        <w:rPr>
          <w:b/>
          <w:bCs/>
        </w:rPr>
        <w:t>:</w:t>
      </w:r>
      <w:r>
        <w:rPr>
          <w:b/>
          <w:bCs/>
        </w:rPr>
        <w:t xml:space="preserve"> The R2D transmission determining the Msg1 resources will indicate at least number of frequency resources per time slot to the device.</w:t>
      </w:r>
    </w:p>
    <w:p w14:paraId="54CEAF36" w14:textId="42832E14" w:rsidR="00DA5064" w:rsidRPr="0001735D" w:rsidRDefault="00DA5064" w:rsidP="00DA5064">
      <w:pPr>
        <w:rPr>
          <w:b/>
          <w:bCs/>
        </w:rPr>
      </w:pPr>
      <w:r w:rsidRPr="0019617C">
        <w:rPr>
          <w:b/>
          <w:bCs/>
          <w:lang w:val="en-US"/>
        </w:rPr>
        <w:t xml:space="preserve">Proposal </w:t>
      </w:r>
      <w:r>
        <w:rPr>
          <w:b/>
          <w:bCs/>
          <w:lang w:val="en-US"/>
        </w:rPr>
        <w:t>4</w:t>
      </w:r>
      <w:r>
        <w:rPr>
          <w:b/>
          <w:bCs/>
        </w:rPr>
        <w:t>: The device should not be expected to store the frequency index in which it sent Msg1, i.e. reader must always indicate current resources.</w:t>
      </w:r>
    </w:p>
    <w:p w14:paraId="5C009770" w14:textId="2C4EA3E1" w:rsidR="00DA5064" w:rsidRDefault="00DA5064" w:rsidP="00DA5064">
      <w:pPr>
        <w:rPr>
          <w:b/>
          <w:bCs/>
          <w:lang w:val="en-US"/>
        </w:rPr>
      </w:pPr>
      <w:r w:rsidRPr="0019617C">
        <w:rPr>
          <w:b/>
          <w:bCs/>
          <w:lang w:val="en-US"/>
        </w:rPr>
        <w:lastRenderedPageBreak/>
        <w:t xml:space="preserve">Proposal </w:t>
      </w:r>
      <w:r>
        <w:rPr>
          <w:b/>
          <w:bCs/>
          <w:lang w:val="en-US"/>
        </w:rPr>
        <w:t>5</w:t>
      </w:r>
      <w:r w:rsidRPr="0019617C">
        <w:rPr>
          <w:b/>
          <w:bCs/>
          <w:lang w:val="en-US"/>
        </w:rPr>
        <w:t xml:space="preserve">: </w:t>
      </w:r>
      <w:r>
        <w:rPr>
          <w:b/>
          <w:bCs/>
          <w:lang w:val="en-US"/>
        </w:rPr>
        <w:t>RAN2 to design a procedure for a reader to assign a dedicated frequency resource for a device within Msg1.</w:t>
      </w:r>
    </w:p>
    <w:p w14:paraId="329A166B" w14:textId="5A3E20B6" w:rsidR="00DA5064" w:rsidRDefault="00DA5064" w:rsidP="00DA5064">
      <w:pPr>
        <w:rPr>
          <w:b/>
          <w:bCs/>
          <w:lang w:val="en-US"/>
        </w:rPr>
      </w:pPr>
      <w:r w:rsidRPr="0019617C">
        <w:rPr>
          <w:b/>
          <w:bCs/>
          <w:lang w:val="en-US"/>
        </w:rPr>
        <w:t xml:space="preserve">Proposal </w:t>
      </w:r>
      <w:r>
        <w:rPr>
          <w:b/>
          <w:bCs/>
          <w:lang w:val="en-US"/>
        </w:rPr>
        <w:t>6</w:t>
      </w:r>
      <w:r w:rsidRPr="008B0414">
        <w:rPr>
          <w:b/>
          <w:bCs/>
          <w:lang w:val="en-US"/>
        </w:rPr>
        <w:t xml:space="preserve">: RAN2 to discuss whether the frequency index provided in </w:t>
      </w:r>
      <w:r>
        <w:rPr>
          <w:b/>
          <w:bCs/>
          <w:lang w:val="en-US"/>
        </w:rPr>
        <w:t>M</w:t>
      </w:r>
      <w:r w:rsidRPr="008B0414">
        <w:rPr>
          <w:b/>
          <w:bCs/>
          <w:lang w:val="en-US"/>
        </w:rPr>
        <w:t>sg1 is persistent for all subsequent D2R communication within the transaction or whether each R2D transmission providing a D2R resource will provide also a frequency index.</w:t>
      </w:r>
    </w:p>
    <w:p w14:paraId="3062CDE7" w14:textId="7D3AA7B6" w:rsidR="008B549E" w:rsidRPr="00DA5064" w:rsidRDefault="008B549E" w:rsidP="008B549E">
      <w:pPr>
        <w:rPr>
          <w:b/>
          <w:bCs/>
          <w:lang w:val="en-US"/>
        </w:rPr>
      </w:pPr>
    </w:p>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F5149" w14:textId="77777777" w:rsidR="004F5B63" w:rsidRDefault="004F5B63">
      <w:r>
        <w:separator/>
      </w:r>
    </w:p>
  </w:endnote>
  <w:endnote w:type="continuationSeparator" w:id="0">
    <w:p w14:paraId="47844FAF" w14:textId="77777777" w:rsidR="004F5B63" w:rsidRDefault="004F5B63">
      <w:r>
        <w:continuationSeparator/>
      </w:r>
    </w:p>
  </w:endnote>
  <w:endnote w:type="continuationNotice" w:id="1">
    <w:p w14:paraId="0BD13C9F" w14:textId="77777777" w:rsidR="004F5B63" w:rsidRDefault="004F5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16F57" w14:textId="77777777" w:rsidR="004F5B63" w:rsidRDefault="004F5B63">
      <w:r>
        <w:separator/>
      </w:r>
    </w:p>
  </w:footnote>
  <w:footnote w:type="continuationSeparator" w:id="0">
    <w:p w14:paraId="56F31425" w14:textId="77777777" w:rsidR="004F5B63" w:rsidRDefault="004F5B63">
      <w:r>
        <w:continuationSeparator/>
      </w:r>
    </w:p>
  </w:footnote>
  <w:footnote w:type="continuationNotice" w:id="1">
    <w:p w14:paraId="51E76663" w14:textId="77777777" w:rsidR="004F5B63" w:rsidRDefault="004F5B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907CC"/>
    <w:multiLevelType w:val="hybridMultilevel"/>
    <w:tmpl w:val="6D0E354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030BFB"/>
    <w:multiLevelType w:val="hybridMultilevel"/>
    <w:tmpl w:val="6AB2C1A0"/>
    <w:lvl w:ilvl="0" w:tplc="FFFFFFFF">
      <w:start w:val="1"/>
      <w:numFmt w:val="decimal"/>
      <w:lvlText w:val="%1."/>
      <w:lvlJc w:val="left"/>
      <w:pPr>
        <w:tabs>
          <w:tab w:val="num" w:pos="644"/>
        </w:tabs>
        <w:ind w:left="644" w:hanging="360"/>
      </w:pPr>
      <w:rPr>
        <w:rFonts w:hint="default"/>
        <w:b/>
        <w:i w:val="0"/>
        <w:color w:val="auto"/>
        <w:sz w:val="22"/>
      </w:rPr>
    </w:lvl>
    <w:lvl w:ilvl="1" w:tplc="FFFFFFFF">
      <w:start w:val="1"/>
      <w:numFmt w:val="bullet"/>
      <w:lvlText w:val="o"/>
      <w:lvlJc w:val="left"/>
      <w:pPr>
        <w:tabs>
          <w:tab w:val="num" w:pos="465"/>
        </w:tabs>
        <w:ind w:left="465" w:hanging="360"/>
      </w:pPr>
      <w:rPr>
        <w:rFonts w:ascii="Courier New" w:hAnsi="Courier New" w:cs="Courier New" w:hint="default"/>
      </w:rPr>
    </w:lvl>
    <w:lvl w:ilvl="2" w:tplc="FFFFFFFF">
      <w:start w:val="1"/>
      <w:numFmt w:val="bullet"/>
      <w:lvlText w:val=""/>
      <w:lvlJc w:val="left"/>
      <w:pPr>
        <w:tabs>
          <w:tab w:val="num" w:pos="1185"/>
        </w:tabs>
        <w:ind w:left="1185" w:hanging="360"/>
      </w:pPr>
      <w:rPr>
        <w:rFonts w:ascii="Wingdings" w:hAnsi="Wingdings" w:hint="default"/>
      </w:rPr>
    </w:lvl>
    <w:lvl w:ilvl="3" w:tplc="FFFFFFFF">
      <w:start w:val="1"/>
      <w:numFmt w:val="bullet"/>
      <w:lvlText w:val=""/>
      <w:lvlJc w:val="left"/>
      <w:pPr>
        <w:tabs>
          <w:tab w:val="num" w:pos="1905"/>
        </w:tabs>
        <w:ind w:left="1905" w:hanging="360"/>
      </w:pPr>
      <w:rPr>
        <w:rFonts w:ascii="Symbol" w:hAnsi="Symbol" w:hint="default"/>
      </w:rPr>
    </w:lvl>
    <w:lvl w:ilvl="4" w:tplc="FFFFFFFF" w:tentative="1">
      <w:start w:val="1"/>
      <w:numFmt w:val="bullet"/>
      <w:lvlText w:val="o"/>
      <w:lvlJc w:val="left"/>
      <w:pPr>
        <w:tabs>
          <w:tab w:val="num" w:pos="2625"/>
        </w:tabs>
        <w:ind w:left="2625" w:hanging="360"/>
      </w:pPr>
      <w:rPr>
        <w:rFonts w:ascii="Courier New" w:hAnsi="Courier New" w:cs="Courier New" w:hint="default"/>
      </w:rPr>
    </w:lvl>
    <w:lvl w:ilvl="5" w:tplc="FFFFFFFF" w:tentative="1">
      <w:start w:val="1"/>
      <w:numFmt w:val="bullet"/>
      <w:lvlText w:val=""/>
      <w:lvlJc w:val="left"/>
      <w:pPr>
        <w:tabs>
          <w:tab w:val="num" w:pos="3345"/>
        </w:tabs>
        <w:ind w:left="3345" w:hanging="360"/>
      </w:pPr>
      <w:rPr>
        <w:rFonts w:ascii="Wingdings" w:hAnsi="Wingdings" w:hint="default"/>
      </w:rPr>
    </w:lvl>
    <w:lvl w:ilvl="6" w:tplc="FFFFFFFF" w:tentative="1">
      <w:start w:val="1"/>
      <w:numFmt w:val="bullet"/>
      <w:lvlText w:val=""/>
      <w:lvlJc w:val="left"/>
      <w:pPr>
        <w:tabs>
          <w:tab w:val="num" w:pos="4065"/>
        </w:tabs>
        <w:ind w:left="4065" w:hanging="360"/>
      </w:pPr>
      <w:rPr>
        <w:rFonts w:ascii="Symbol" w:hAnsi="Symbol" w:hint="default"/>
      </w:rPr>
    </w:lvl>
    <w:lvl w:ilvl="7" w:tplc="FFFFFFFF" w:tentative="1">
      <w:start w:val="1"/>
      <w:numFmt w:val="bullet"/>
      <w:lvlText w:val="o"/>
      <w:lvlJc w:val="left"/>
      <w:pPr>
        <w:tabs>
          <w:tab w:val="num" w:pos="4785"/>
        </w:tabs>
        <w:ind w:left="4785" w:hanging="360"/>
      </w:pPr>
      <w:rPr>
        <w:rFonts w:ascii="Courier New" w:hAnsi="Courier New" w:cs="Courier New" w:hint="default"/>
      </w:rPr>
    </w:lvl>
    <w:lvl w:ilvl="8" w:tplc="FFFFFFFF" w:tentative="1">
      <w:start w:val="1"/>
      <w:numFmt w:val="bullet"/>
      <w:lvlText w:val=""/>
      <w:lvlJc w:val="left"/>
      <w:pPr>
        <w:tabs>
          <w:tab w:val="num" w:pos="5505"/>
        </w:tabs>
        <w:ind w:left="5505" w:hanging="360"/>
      </w:pPr>
      <w:rPr>
        <w:rFonts w:ascii="Wingdings" w:hAnsi="Wingdings" w:hint="default"/>
      </w:rPr>
    </w:lvl>
  </w:abstractNum>
  <w:abstractNum w:abstractNumId="15"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23702B9B"/>
    <w:multiLevelType w:val="hybridMultilevel"/>
    <w:tmpl w:val="08DC3604"/>
    <w:lvl w:ilvl="0" w:tplc="0C000001">
      <w:start w:val="1"/>
      <w:numFmt w:val="bullet"/>
      <w:lvlText w:val=""/>
      <w:lvlJc w:val="left"/>
      <w:pPr>
        <w:ind w:left="1004" w:hanging="360"/>
      </w:pPr>
      <w:rPr>
        <w:rFonts w:ascii="Symbol" w:hAnsi="Symbol" w:hint="default"/>
      </w:rPr>
    </w:lvl>
    <w:lvl w:ilvl="1" w:tplc="0C000003" w:tentative="1">
      <w:start w:val="1"/>
      <w:numFmt w:val="bullet"/>
      <w:lvlText w:val="o"/>
      <w:lvlJc w:val="left"/>
      <w:pPr>
        <w:ind w:left="1724" w:hanging="360"/>
      </w:pPr>
      <w:rPr>
        <w:rFonts w:ascii="Courier New" w:hAnsi="Courier New" w:cs="Courier New" w:hint="default"/>
      </w:rPr>
    </w:lvl>
    <w:lvl w:ilvl="2" w:tplc="0C000005" w:tentative="1">
      <w:start w:val="1"/>
      <w:numFmt w:val="bullet"/>
      <w:lvlText w:val=""/>
      <w:lvlJc w:val="left"/>
      <w:pPr>
        <w:ind w:left="2444" w:hanging="360"/>
      </w:pPr>
      <w:rPr>
        <w:rFonts w:ascii="Wingdings" w:hAnsi="Wingdings" w:hint="default"/>
      </w:rPr>
    </w:lvl>
    <w:lvl w:ilvl="3" w:tplc="0C000001" w:tentative="1">
      <w:start w:val="1"/>
      <w:numFmt w:val="bullet"/>
      <w:lvlText w:val=""/>
      <w:lvlJc w:val="left"/>
      <w:pPr>
        <w:ind w:left="3164" w:hanging="360"/>
      </w:pPr>
      <w:rPr>
        <w:rFonts w:ascii="Symbol" w:hAnsi="Symbol" w:hint="default"/>
      </w:rPr>
    </w:lvl>
    <w:lvl w:ilvl="4" w:tplc="0C000003" w:tentative="1">
      <w:start w:val="1"/>
      <w:numFmt w:val="bullet"/>
      <w:lvlText w:val="o"/>
      <w:lvlJc w:val="left"/>
      <w:pPr>
        <w:ind w:left="3884" w:hanging="360"/>
      </w:pPr>
      <w:rPr>
        <w:rFonts w:ascii="Courier New" w:hAnsi="Courier New" w:cs="Courier New" w:hint="default"/>
      </w:rPr>
    </w:lvl>
    <w:lvl w:ilvl="5" w:tplc="0C000005" w:tentative="1">
      <w:start w:val="1"/>
      <w:numFmt w:val="bullet"/>
      <w:lvlText w:val=""/>
      <w:lvlJc w:val="left"/>
      <w:pPr>
        <w:ind w:left="4604" w:hanging="360"/>
      </w:pPr>
      <w:rPr>
        <w:rFonts w:ascii="Wingdings" w:hAnsi="Wingdings" w:hint="default"/>
      </w:rPr>
    </w:lvl>
    <w:lvl w:ilvl="6" w:tplc="0C000001" w:tentative="1">
      <w:start w:val="1"/>
      <w:numFmt w:val="bullet"/>
      <w:lvlText w:val=""/>
      <w:lvlJc w:val="left"/>
      <w:pPr>
        <w:ind w:left="5324" w:hanging="360"/>
      </w:pPr>
      <w:rPr>
        <w:rFonts w:ascii="Symbol" w:hAnsi="Symbol" w:hint="default"/>
      </w:rPr>
    </w:lvl>
    <w:lvl w:ilvl="7" w:tplc="0C000003" w:tentative="1">
      <w:start w:val="1"/>
      <w:numFmt w:val="bullet"/>
      <w:lvlText w:val="o"/>
      <w:lvlJc w:val="left"/>
      <w:pPr>
        <w:ind w:left="6044" w:hanging="360"/>
      </w:pPr>
      <w:rPr>
        <w:rFonts w:ascii="Courier New" w:hAnsi="Courier New" w:cs="Courier New" w:hint="default"/>
      </w:rPr>
    </w:lvl>
    <w:lvl w:ilvl="8" w:tplc="0C000005" w:tentative="1">
      <w:start w:val="1"/>
      <w:numFmt w:val="bullet"/>
      <w:lvlText w:val=""/>
      <w:lvlJc w:val="left"/>
      <w:pPr>
        <w:ind w:left="6764" w:hanging="360"/>
      </w:pPr>
      <w:rPr>
        <w:rFonts w:ascii="Wingdings" w:hAnsi="Wingdings" w:hint="default"/>
      </w:rPr>
    </w:lvl>
  </w:abstractNum>
  <w:abstractNum w:abstractNumId="17" w15:restartNumberingAfterBreak="0">
    <w:nsid w:val="25F31492"/>
    <w:multiLevelType w:val="hybridMultilevel"/>
    <w:tmpl w:val="BA5A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1828F1"/>
    <w:multiLevelType w:val="hybridMultilevel"/>
    <w:tmpl w:val="DCD0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CCC1C9C"/>
    <w:multiLevelType w:val="hybridMultilevel"/>
    <w:tmpl w:val="92485346"/>
    <w:lvl w:ilvl="0" w:tplc="ED9631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198706F"/>
    <w:multiLevelType w:val="hybridMultilevel"/>
    <w:tmpl w:val="E04EC39E"/>
    <w:lvl w:ilvl="0" w:tplc="ED963154">
      <w:start w:val="2"/>
      <w:numFmt w:val="bullet"/>
      <w:lvlText w:val="-"/>
      <w:lvlJc w:val="left"/>
      <w:pPr>
        <w:ind w:left="720" w:hanging="360"/>
      </w:pPr>
      <w:rPr>
        <w:rFonts w:ascii="Times New Roman" w:eastAsia="Times New Roman" w:hAnsi="Times New Roman" w:cs="Times New Roman"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5"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CE466EF"/>
    <w:multiLevelType w:val="hybridMultilevel"/>
    <w:tmpl w:val="73E0E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477905"/>
    <w:multiLevelType w:val="hybridMultilevel"/>
    <w:tmpl w:val="71FC57CE"/>
    <w:lvl w:ilvl="0" w:tplc="FCD0568A">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8" w15:restartNumberingAfterBreak="0">
    <w:nsid w:val="658B5ACE"/>
    <w:multiLevelType w:val="hybridMultilevel"/>
    <w:tmpl w:val="B96E5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74CDA"/>
    <w:multiLevelType w:val="hybridMultilevel"/>
    <w:tmpl w:val="0CBA7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48"/>
        </w:tabs>
        <w:ind w:left="448" w:hanging="360"/>
      </w:pPr>
      <w:rPr>
        <w:rFonts w:ascii="Courier New" w:hAnsi="Courier New" w:cs="Courier New" w:hint="default"/>
      </w:rPr>
    </w:lvl>
    <w:lvl w:ilvl="2" w:tplc="04090005">
      <w:start w:val="1"/>
      <w:numFmt w:val="bullet"/>
      <w:lvlText w:val=""/>
      <w:lvlJc w:val="left"/>
      <w:pPr>
        <w:tabs>
          <w:tab w:val="num" w:pos="1168"/>
        </w:tabs>
        <w:ind w:left="1168" w:hanging="360"/>
      </w:pPr>
      <w:rPr>
        <w:rFonts w:ascii="Wingdings" w:hAnsi="Wingdings" w:hint="default"/>
      </w:rPr>
    </w:lvl>
    <w:lvl w:ilvl="3" w:tplc="04090001">
      <w:start w:val="1"/>
      <w:numFmt w:val="bullet"/>
      <w:lvlText w:val=""/>
      <w:lvlJc w:val="left"/>
      <w:pPr>
        <w:tabs>
          <w:tab w:val="num" w:pos="1888"/>
        </w:tabs>
        <w:ind w:left="188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3328"/>
        </w:tabs>
        <w:ind w:left="3328" w:hanging="360"/>
      </w:pPr>
      <w:rPr>
        <w:rFonts w:ascii="Wingdings" w:hAnsi="Wingdings" w:hint="default"/>
      </w:rPr>
    </w:lvl>
    <w:lvl w:ilvl="6" w:tplc="04090001" w:tentative="1">
      <w:start w:val="1"/>
      <w:numFmt w:val="bullet"/>
      <w:lvlText w:val=""/>
      <w:lvlJc w:val="left"/>
      <w:pPr>
        <w:tabs>
          <w:tab w:val="num" w:pos="4048"/>
        </w:tabs>
        <w:ind w:left="4048" w:hanging="360"/>
      </w:pPr>
      <w:rPr>
        <w:rFonts w:ascii="Symbol" w:hAnsi="Symbol" w:hint="default"/>
      </w:rPr>
    </w:lvl>
    <w:lvl w:ilvl="7" w:tplc="04090003" w:tentative="1">
      <w:start w:val="1"/>
      <w:numFmt w:val="bullet"/>
      <w:lvlText w:val="o"/>
      <w:lvlJc w:val="left"/>
      <w:pPr>
        <w:tabs>
          <w:tab w:val="num" w:pos="4768"/>
        </w:tabs>
        <w:ind w:left="4768" w:hanging="360"/>
      </w:pPr>
      <w:rPr>
        <w:rFonts w:ascii="Courier New" w:hAnsi="Courier New" w:cs="Courier New" w:hint="default"/>
      </w:rPr>
    </w:lvl>
    <w:lvl w:ilvl="8" w:tplc="04090005" w:tentative="1">
      <w:start w:val="1"/>
      <w:numFmt w:val="bullet"/>
      <w:lvlText w:val=""/>
      <w:lvlJc w:val="left"/>
      <w:pPr>
        <w:tabs>
          <w:tab w:val="num" w:pos="5488"/>
        </w:tabs>
        <w:ind w:left="5488" w:hanging="360"/>
      </w:pPr>
      <w:rPr>
        <w:rFonts w:ascii="Wingdings" w:hAnsi="Wingdings" w:hint="default"/>
      </w:rPr>
    </w:lvl>
  </w:abstractNum>
  <w:abstractNum w:abstractNumId="31" w15:restartNumberingAfterBreak="0">
    <w:nsid w:val="71AC3011"/>
    <w:multiLevelType w:val="multilevel"/>
    <w:tmpl w:val="71AC3011"/>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A1BAD"/>
    <w:multiLevelType w:val="hybridMultilevel"/>
    <w:tmpl w:val="E0AE00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9"/>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362873943">
    <w:abstractNumId w:val="30"/>
  </w:num>
  <w:num w:numId="19" w16cid:durableId="1099376573">
    <w:abstractNumId w:val="14"/>
  </w:num>
  <w:num w:numId="20" w16cid:durableId="467433061">
    <w:abstractNumId w:val="32"/>
  </w:num>
  <w:num w:numId="21" w16cid:durableId="2085561839">
    <w:abstractNumId w:val="29"/>
  </w:num>
  <w:num w:numId="22" w16cid:durableId="235555863">
    <w:abstractNumId w:val="26"/>
  </w:num>
  <w:num w:numId="23" w16cid:durableId="396247754">
    <w:abstractNumId w:val="33"/>
  </w:num>
  <w:num w:numId="24" w16cid:durableId="408383813">
    <w:abstractNumId w:val="17"/>
  </w:num>
  <w:num w:numId="25" w16cid:durableId="712845631">
    <w:abstractNumId w:val="12"/>
  </w:num>
  <w:num w:numId="26" w16cid:durableId="2002535301">
    <w:abstractNumId w:val="31"/>
  </w:num>
  <w:num w:numId="27" w16cid:durableId="1890920907">
    <w:abstractNumId w:val="24"/>
  </w:num>
  <w:num w:numId="28" w16cid:durableId="1786845933">
    <w:abstractNumId w:val="21"/>
  </w:num>
  <w:num w:numId="29" w16cid:durableId="1164664560">
    <w:abstractNumId w:val="28"/>
  </w:num>
  <w:num w:numId="30" w16cid:durableId="1080980447">
    <w:abstractNumId w:val="25"/>
  </w:num>
  <w:num w:numId="31" w16cid:durableId="1861121569">
    <w:abstractNumId w:val="15"/>
  </w:num>
  <w:num w:numId="32" w16cid:durableId="1339038712">
    <w:abstractNumId w:val="13"/>
  </w:num>
  <w:num w:numId="33" w16cid:durableId="554779766">
    <w:abstractNumId w:val="16"/>
  </w:num>
  <w:num w:numId="34" w16cid:durableId="1421484160">
    <w:abstractNumId w:val="27"/>
  </w:num>
  <w:num w:numId="35" w16cid:durableId="206806226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2FE"/>
    <w:rsid w:val="000034F4"/>
    <w:rsid w:val="00006C10"/>
    <w:rsid w:val="000145A1"/>
    <w:rsid w:val="00016557"/>
    <w:rsid w:val="0001735D"/>
    <w:rsid w:val="00023C40"/>
    <w:rsid w:val="0002507D"/>
    <w:rsid w:val="0002746C"/>
    <w:rsid w:val="000303C3"/>
    <w:rsid w:val="00033397"/>
    <w:rsid w:val="00040095"/>
    <w:rsid w:val="000418DD"/>
    <w:rsid w:val="00044D7B"/>
    <w:rsid w:val="00052281"/>
    <w:rsid w:val="00057939"/>
    <w:rsid w:val="000604D5"/>
    <w:rsid w:val="000635B0"/>
    <w:rsid w:val="00065268"/>
    <w:rsid w:val="000655FA"/>
    <w:rsid w:val="000718ED"/>
    <w:rsid w:val="00073C9C"/>
    <w:rsid w:val="00076412"/>
    <w:rsid w:val="00080512"/>
    <w:rsid w:val="00084F2A"/>
    <w:rsid w:val="00090468"/>
    <w:rsid w:val="00091D25"/>
    <w:rsid w:val="00094568"/>
    <w:rsid w:val="000A31D1"/>
    <w:rsid w:val="000A6B01"/>
    <w:rsid w:val="000B0B20"/>
    <w:rsid w:val="000B1140"/>
    <w:rsid w:val="000B7BCF"/>
    <w:rsid w:val="000C093C"/>
    <w:rsid w:val="000C2E4E"/>
    <w:rsid w:val="000C522B"/>
    <w:rsid w:val="000C64BC"/>
    <w:rsid w:val="000D3DFC"/>
    <w:rsid w:val="000D58AB"/>
    <w:rsid w:val="000E4029"/>
    <w:rsid w:val="000E4B41"/>
    <w:rsid w:val="000E679E"/>
    <w:rsid w:val="000F1084"/>
    <w:rsid w:val="00101330"/>
    <w:rsid w:val="001075DB"/>
    <w:rsid w:val="0011046F"/>
    <w:rsid w:val="00112F1A"/>
    <w:rsid w:val="0012610D"/>
    <w:rsid w:val="001301E2"/>
    <w:rsid w:val="00134113"/>
    <w:rsid w:val="00145075"/>
    <w:rsid w:val="00163A64"/>
    <w:rsid w:val="00164D1E"/>
    <w:rsid w:val="0016653D"/>
    <w:rsid w:val="001670E0"/>
    <w:rsid w:val="001741A0"/>
    <w:rsid w:val="00175A6B"/>
    <w:rsid w:val="00175FA0"/>
    <w:rsid w:val="0017774F"/>
    <w:rsid w:val="001835FE"/>
    <w:rsid w:val="0018542A"/>
    <w:rsid w:val="00185B9E"/>
    <w:rsid w:val="00194CD0"/>
    <w:rsid w:val="00194CEA"/>
    <w:rsid w:val="001952FE"/>
    <w:rsid w:val="0019617C"/>
    <w:rsid w:val="001A09FF"/>
    <w:rsid w:val="001A553A"/>
    <w:rsid w:val="001B49C9"/>
    <w:rsid w:val="001C23F4"/>
    <w:rsid w:val="001C440C"/>
    <w:rsid w:val="001C4F79"/>
    <w:rsid w:val="001F1397"/>
    <w:rsid w:val="001F168B"/>
    <w:rsid w:val="001F7831"/>
    <w:rsid w:val="00204045"/>
    <w:rsid w:val="00205E11"/>
    <w:rsid w:val="00206F89"/>
    <w:rsid w:val="0020712B"/>
    <w:rsid w:val="00210932"/>
    <w:rsid w:val="00215D79"/>
    <w:rsid w:val="00216D60"/>
    <w:rsid w:val="0021716B"/>
    <w:rsid w:val="00217467"/>
    <w:rsid w:val="00220D4B"/>
    <w:rsid w:val="00225D10"/>
    <w:rsid w:val="0022606D"/>
    <w:rsid w:val="00231728"/>
    <w:rsid w:val="00231ADD"/>
    <w:rsid w:val="00233602"/>
    <w:rsid w:val="00236528"/>
    <w:rsid w:val="0024089A"/>
    <w:rsid w:val="00244A05"/>
    <w:rsid w:val="00250404"/>
    <w:rsid w:val="00250E50"/>
    <w:rsid w:val="00256B74"/>
    <w:rsid w:val="002610D8"/>
    <w:rsid w:val="002747EC"/>
    <w:rsid w:val="00280FE8"/>
    <w:rsid w:val="002818BB"/>
    <w:rsid w:val="002855BF"/>
    <w:rsid w:val="002859BC"/>
    <w:rsid w:val="00290A31"/>
    <w:rsid w:val="00290A7C"/>
    <w:rsid w:val="002B074A"/>
    <w:rsid w:val="002B2988"/>
    <w:rsid w:val="002E3CD0"/>
    <w:rsid w:val="002E4928"/>
    <w:rsid w:val="002F0D22"/>
    <w:rsid w:val="00310BBF"/>
    <w:rsid w:val="00311B17"/>
    <w:rsid w:val="00315FA8"/>
    <w:rsid w:val="003172DC"/>
    <w:rsid w:val="00325AE3"/>
    <w:rsid w:val="00326069"/>
    <w:rsid w:val="00336EA2"/>
    <w:rsid w:val="00343387"/>
    <w:rsid w:val="00345094"/>
    <w:rsid w:val="0035178D"/>
    <w:rsid w:val="0035462D"/>
    <w:rsid w:val="00354DE3"/>
    <w:rsid w:val="0036459E"/>
    <w:rsid w:val="00364B41"/>
    <w:rsid w:val="00371EF2"/>
    <w:rsid w:val="003811C0"/>
    <w:rsid w:val="00382CC1"/>
    <w:rsid w:val="00383096"/>
    <w:rsid w:val="0038436D"/>
    <w:rsid w:val="00384D93"/>
    <w:rsid w:val="00385479"/>
    <w:rsid w:val="00385E39"/>
    <w:rsid w:val="00387078"/>
    <w:rsid w:val="0039346C"/>
    <w:rsid w:val="003A41EF"/>
    <w:rsid w:val="003A4ED8"/>
    <w:rsid w:val="003B2214"/>
    <w:rsid w:val="003B40AD"/>
    <w:rsid w:val="003C3D6F"/>
    <w:rsid w:val="003C4E37"/>
    <w:rsid w:val="003C615F"/>
    <w:rsid w:val="003D00D8"/>
    <w:rsid w:val="003D0FD0"/>
    <w:rsid w:val="003D2718"/>
    <w:rsid w:val="003D3708"/>
    <w:rsid w:val="003D6B42"/>
    <w:rsid w:val="003D7AAB"/>
    <w:rsid w:val="003E16BE"/>
    <w:rsid w:val="003E4D08"/>
    <w:rsid w:val="003F4E28"/>
    <w:rsid w:val="003F76B6"/>
    <w:rsid w:val="004006E8"/>
    <w:rsid w:val="00401855"/>
    <w:rsid w:val="00402234"/>
    <w:rsid w:val="00403FEB"/>
    <w:rsid w:val="004131F3"/>
    <w:rsid w:val="00415D50"/>
    <w:rsid w:val="004169CB"/>
    <w:rsid w:val="00417386"/>
    <w:rsid w:val="00417A8F"/>
    <w:rsid w:val="00420457"/>
    <w:rsid w:val="004247EC"/>
    <w:rsid w:val="0042612D"/>
    <w:rsid w:val="0044212C"/>
    <w:rsid w:val="00446C3A"/>
    <w:rsid w:val="004473B2"/>
    <w:rsid w:val="004479D8"/>
    <w:rsid w:val="0045784B"/>
    <w:rsid w:val="00465587"/>
    <w:rsid w:val="004659F2"/>
    <w:rsid w:val="00475F92"/>
    <w:rsid w:val="00477455"/>
    <w:rsid w:val="00483950"/>
    <w:rsid w:val="00484254"/>
    <w:rsid w:val="00497ED5"/>
    <w:rsid w:val="004A1F7B"/>
    <w:rsid w:val="004A25FA"/>
    <w:rsid w:val="004A3FC6"/>
    <w:rsid w:val="004A4ADC"/>
    <w:rsid w:val="004A768F"/>
    <w:rsid w:val="004B1CFC"/>
    <w:rsid w:val="004B2359"/>
    <w:rsid w:val="004B33FA"/>
    <w:rsid w:val="004B5A9F"/>
    <w:rsid w:val="004C44D2"/>
    <w:rsid w:val="004D1A2B"/>
    <w:rsid w:val="004D3578"/>
    <w:rsid w:val="004D380D"/>
    <w:rsid w:val="004D6343"/>
    <w:rsid w:val="004D7371"/>
    <w:rsid w:val="004E0659"/>
    <w:rsid w:val="004E1BC0"/>
    <w:rsid w:val="004E213A"/>
    <w:rsid w:val="004E7553"/>
    <w:rsid w:val="004F2E74"/>
    <w:rsid w:val="004F4540"/>
    <w:rsid w:val="004F5B63"/>
    <w:rsid w:val="004F73A7"/>
    <w:rsid w:val="004F78DF"/>
    <w:rsid w:val="00503171"/>
    <w:rsid w:val="0050472F"/>
    <w:rsid w:val="00504EDB"/>
    <w:rsid w:val="00506C28"/>
    <w:rsid w:val="00531BB0"/>
    <w:rsid w:val="00534DA0"/>
    <w:rsid w:val="00537809"/>
    <w:rsid w:val="00541A65"/>
    <w:rsid w:val="0054266F"/>
    <w:rsid w:val="005432D9"/>
    <w:rsid w:val="00543E6C"/>
    <w:rsid w:val="005502A6"/>
    <w:rsid w:val="005626F8"/>
    <w:rsid w:val="00562AF8"/>
    <w:rsid w:val="00565087"/>
    <w:rsid w:val="005654D6"/>
    <w:rsid w:val="0056573F"/>
    <w:rsid w:val="00565AB8"/>
    <w:rsid w:val="005661E2"/>
    <w:rsid w:val="00571279"/>
    <w:rsid w:val="00573250"/>
    <w:rsid w:val="00575FC5"/>
    <w:rsid w:val="005778A1"/>
    <w:rsid w:val="00585F91"/>
    <w:rsid w:val="00590852"/>
    <w:rsid w:val="00595344"/>
    <w:rsid w:val="00595E56"/>
    <w:rsid w:val="005A13AB"/>
    <w:rsid w:val="005A1A88"/>
    <w:rsid w:val="005A49C6"/>
    <w:rsid w:val="005A5862"/>
    <w:rsid w:val="005A5F2F"/>
    <w:rsid w:val="005B257D"/>
    <w:rsid w:val="005B587A"/>
    <w:rsid w:val="005B5D63"/>
    <w:rsid w:val="005B7AA2"/>
    <w:rsid w:val="005B7B52"/>
    <w:rsid w:val="005C0E92"/>
    <w:rsid w:val="005C1070"/>
    <w:rsid w:val="005C3089"/>
    <w:rsid w:val="005C53BE"/>
    <w:rsid w:val="005C766E"/>
    <w:rsid w:val="005C7CD5"/>
    <w:rsid w:val="005D5137"/>
    <w:rsid w:val="005E3621"/>
    <w:rsid w:val="005F0854"/>
    <w:rsid w:val="00601074"/>
    <w:rsid w:val="00611566"/>
    <w:rsid w:val="00626E89"/>
    <w:rsid w:val="00626F55"/>
    <w:rsid w:val="00643618"/>
    <w:rsid w:val="00643689"/>
    <w:rsid w:val="006436C3"/>
    <w:rsid w:val="006440C7"/>
    <w:rsid w:val="00646D99"/>
    <w:rsid w:val="0064724A"/>
    <w:rsid w:val="0065686F"/>
    <w:rsid w:val="00656910"/>
    <w:rsid w:val="006574C0"/>
    <w:rsid w:val="00667FC8"/>
    <w:rsid w:val="00670B9D"/>
    <w:rsid w:val="00672F69"/>
    <w:rsid w:val="00674011"/>
    <w:rsid w:val="00675DE6"/>
    <w:rsid w:val="00676FB9"/>
    <w:rsid w:val="0069559E"/>
    <w:rsid w:val="00696821"/>
    <w:rsid w:val="006A08CB"/>
    <w:rsid w:val="006B63D4"/>
    <w:rsid w:val="006C0F2D"/>
    <w:rsid w:val="006C1F97"/>
    <w:rsid w:val="006C66D8"/>
    <w:rsid w:val="006D1E24"/>
    <w:rsid w:val="006D35DE"/>
    <w:rsid w:val="006E1057"/>
    <w:rsid w:val="006E1417"/>
    <w:rsid w:val="006E52AC"/>
    <w:rsid w:val="006E7DBB"/>
    <w:rsid w:val="006F596D"/>
    <w:rsid w:val="006F6A2C"/>
    <w:rsid w:val="007069DC"/>
    <w:rsid w:val="00710201"/>
    <w:rsid w:val="00711E5E"/>
    <w:rsid w:val="00717FC4"/>
    <w:rsid w:val="0072073A"/>
    <w:rsid w:val="00720FB6"/>
    <w:rsid w:val="00723B23"/>
    <w:rsid w:val="00730078"/>
    <w:rsid w:val="007342B5"/>
    <w:rsid w:val="00734A5B"/>
    <w:rsid w:val="007361A8"/>
    <w:rsid w:val="00744E76"/>
    <w:rsid w:val="00756053"/>
    <w:rsid w:val="00757D40"/>
    <w:rsid w:val="00760D29"/>
    <w:rsid w:val="007662B5"/>
    <w:rsid w:val="00781F0F"/>
    <w:rsid w:val="00786438"/>
    <w:rsid w:val="0078727C"/>
    <w:rsid w:val="0079049D"/>
    <w:rsid w:val="00793DC5"/>
    <w:rsid w:val="00795A62"/>
    <w:rsid w:val="00796823"/>
    <w:rsid w:val="007A2E55"/>
    <w:rsid w:val="007A55DE"/>
    <w:rsid w:val="007B18D8"/>
    <w:rsid w:val="007C095F"/>
    <w:rsid w:val="007C21C1"/>
    <w:rsid w:val="007C2DD0"/>
    <w:rsid w:val="007C35D0"/>
    <w:rsid w:val="007D7A00"/>
    <w:rsid w:val="007E0142"/>
    <w:rsid w:val="007E10B3"/>
    <w:rsid w:val="007E32A1"/>
    <w:rsid w:val="007E5D3E"/>
    <w:rsid w:val="007F2E08"/>
    <w:rsid w:val="007F5228"/>
    <w:rsid w:val="008024FA"/>
    <w:rsid w:val="008028A4"/>
    <w:rsid w:val="008044C1"/>
    <w:rsid w:val="00806E7F"/>
    <w:rsid w:val="00812E56"/>
    <w:rsid w:val="00813245"/>
    <w:rsid w:val="0081423D"/>
    <w:rsid w:val="008170A8"/>
    <w:rsid w:val="0081750E"/>
    <w:rsid w:val="00822E2F"/>
    <w:rsid w:val="00823108"/>
    <w:rsid w:val="008237F2"/>
    <w:rsid w:val="00834217"/>
    <w:rsid w:val="00840DE0"/>
    <w:rsid w:val="00841738"/>
    <w:rsid w:val="00847CD0"/>
    <w:rsid w:val="008525B9"/>
    <w:rsid w:val="00853C48"/>
    <w:rsid w:val="008607A8"/>
    <w:rsid w:val="0086354A"/>
    <w:rsid w:val="00867B31"/>
    <w:rsid w:val="008768CA"/>
    <w:rsid w:val="00877EF9"/>
    <w:rsid w:val="00880559"/>
    <w:rsid w:val="008947E1"/>
    <w:rsid w:val="008A0AA7"/>
    <w:rsid w:val="008A3AB7"/>
    <w:rsid w:val="008B0414"/>
    <w:rsid w:val="008B5306"/>
    <w:rsid w:val="008B549E"/>
    <w:rsid w:val="008B54E8"/>
    <w:rsid w:val="008B57A6"/>
    <w:rsid w:val="008C2E2A"/>
    <w:rsid w:val="008C3057"/>
    <w:rsid w:val="008C3867"/>
    <w:rsid w:val="008D0C8C"/>
    <w:rsid w:val="008D2AA7"/>
    <w:rsid w:val="008D2E4D"/>
    <w:rsid w:val="008E7B86"/>
    <w:rsid w:val="008F396F"/>
    <w:rsid w:val="008F3DCD"/>
    <w:rsid w:val="0090006B"/>
    <w:rsid w:val="0090271F"/>
    <w:rsid w:val="00902DB9"/>
    <w:rsid w:val="0090466A"/>
    <w:rsid w:val="00905E5A"/>
    <w:rsid w:val="009076D6"/>
    <w:rsid w:val="00911F55"/>
    <w:rsid w:val="00923655"/>
    <w:rsid w:val="00923F13"/>
    <w:rsid w:val="009248C6"/>
    <w:rsid w:val="00931116"/>
    <w:rsid w:val="0093389E"/>
    <w:rsid w:val="009339CB"/>
    <w:rsid w:val="00936071"/>
    <w:rsid w:val="009376CD"/>
    <w:rsid w:val="00940212"/>
    <w:rsid w:val="00942EC2"/>
    <w:rsid w:val="009438D7"/>
    <w:rsid w:val="00954696"/>
    <w:rsid w:val="00961B32"/>
    <w:rsid w:val="00962509"/>
    <w:rsid w:val="00964872"/>
    <w:rsid w:val="00970DB3"/>
    <w:rsid w:val="00972ECE"/>
    <w:rsid w:val="00974BB0"/>
    <w:rsid w:val="00975BCD"/>
    <w:rsid w:val="009816D3"/>
    <w:rsid w:val="009818A2"/>
    <w:rsid w:val="00983D9E"/>
    <w:rsid w:val="009861A5"/>
    <w:rsid w:val="00986474"/>
    <w:rsid w:val="009928A9"/>
    <w:rsid w:val="009A0AF3"/>
    <w:rsid w:val="009A461D"/>
    <w:rsid w:val="009A66AC"/>
    <w:rsid w:val="009B07CD"/>
    <w:rsid w:val="009C033B"/>
    <w:rsid w:val="009C19E9"/>
    <w:rsid w:val="009C7658"/>
    <w:rsid w:val="009D0679"/>
    <w:rsid w:val="009D0E29"/>
    <w:rsid w:val="009D2075"/>
    <w:rsid w:val="009D320A"/>
    <w:rsid w:val="009D4729"/>
    <w:rsid w:val="009D5564"/>
    <w:rsid w:val="009D74A6"/>
    <w:rsid w:val="009E03AE"/>
    <w:rsid w:val="009E0E87"/>
    <w:rsid w:val="009F05B5"/>
    <w:rsid w:val="009F0B9D"/>
    <w:rsid w:val="009F2D50"/>
    <w:rsid w:val="00A02404"/>
    <w:rsid w:val="00A07D64"/>
    <w:rsid w:val="00A10F02"/>
    <w:rsid w:val="00A17176"/>
    <w:rsid w:val="00A176FD"/>
    <w:rsid w:val="00A204CA"/>
    <w:rsid w:val="00A209D6"/>
    <w:rsid w:val="00A22738"/>
    <w:rsid w:val="00A2672B"/>
    <w:rsid w:val="00A31D7E"/>
    <w:rsid w:val="00A320DA"/>
    <w:rsid w:val="00A32432"/>
    <w:rsid w:val="00A35E34"/>
    <w:rsid w:val="00A36F5F"/>
    <w:rsid w:val="00A430EC"/>
    <w:rsid w:val="00A473BE"/>
    <w:rsid w:val="00A53724"/>
    <w:rsid w:val="00A54B2B"/>
    <w:rsid w:val="00A55E2A"/>
    <w:rsid w:val="00A5614C"/>
    <w:rsid w:val="00A627CD"/>
    <w:rsid w:val="00A703B6"/>
    <w:rsid w:val="00A7161B"/>
    <w:rsid w:val="00A804A2"/>
    <w:rsid w:val="00A80ADA"/>
    <w:rsid w:val="00A82346"/>
    <w:rsid w:val="00A82AB5"/>
    <w:rsid w:val="00A91CDA"/>
    <w:rsid w:val="00A95836"/>
    <w:rsid w:val="00A9671C"/>
    <w:rsid w:val="00AA1553"/>
    <w:rsid w:val="00AA76AD"/>
    <w:rsid w:val="00AB4EA4"/>
    <w:rsid w:val="00AC313A"/>
    <w:rsid w:val="00AD08E7"/>
    <w:rsid w:val="00AD1A4D"/>
    <w:rsid w:val="00AD7C82"/>
    <w:rsid w:val="00AD7E7C"/>
    <w:rsid w:val="00AE7A35"/>
    <w:rsid w:val="00AE7EF9"/>
    <w:rsid w:val="00AF33B6"/>
    <w:rsid w:val="00AF5EAA"/>
    <w:rsid w:val="00B01FC6"/>
    <w:rsid w:val="00B05380"/>
    <w:rsid w:val="00B05962"/>
    <w:rsid w:val="00B05A02"/>
    <w:rsid w:val="00B12DEB"/>
    <w:rsid w:val="00B15449"/>
    <w:rsid w:val="00B16C2F"/>
    <w:rsid w:val="00B2637F"/>
    <w:rsid w:val="00B27303"/>
    <w:rsid w:val="00B35830"/>
    <w:rsid w:val="00B3763E"/>
    <w:rsid w:val="00B43FFE"/>
    <w:rsid w:val="00B47FD1"/>
    <w:rsid w:val="00B516BB"/>
    <w:rsid w:val="00B51C38"/>
    <w:rsid w:val="00B52283"/>
    <w:rsid w:val="00B55447"/>
    <w:rsid w:val="00B5751D"/>
    <w:rsid w:val="00B6008F"/>
    <w:rsid w:val="00B64494"/>
    <w:rsid w:val="00B64D0E"/>
    <w:rsid w:val="00B669E9"/>
    <w:rsid w:val="00B7538C"/>
    <w:rsid w:val="00B76193"/>
    <w:rsid w:val="00B7676C"/>
    <w:rsid w:val="00B77D5D"/>
    <w:rsid w:val="00B83DE6"/>
    <w:rsid w:val="00B84DB2"/>
    <w:rsid w:val="00B858DB"/>
    <w:rsid w:val="00BA2565"/>
    <w:rsid w:val="00BB1B32"/>
    <w:rsid w:val="00BC267E"/>
    <w:rsid w:val="00BC3555"/>
    <w:rsid w:val="00BD1F30"/>
    <w:rsid w:val="00BD461B"/>
    <w:rsid w:val="00BF1A52"/>
    <w:rsid w:val="00BF5CF6"/>
    <w:rsid w:val="00C0031A"/>
    <w:rsid w:val="00C01A61"/>
    <w:rsid w:val="00C02A9B"/>
    <w:rsid w:val="00C05D06"/>
    <w:rsid w:val="00C07241"/>
    <w:rsid w:val="00C07609"/>
    <w:rsid w:val="00C0794E"/>
    <w:rsid w:val="00C12B51"/>
    <w:rsid w:val="00C23F86"/>
    <w:rsid w:val="00C24650"/>
    <w:rsid w:val="00C25465"/>
    <w:rsid w:val="00C31806"/>
    <w:rsid w:val="00C31CD9"/>
    <w:rsid w:val="00C3288A"/>
    <w:rsid w:val="00C33079"/>
    <w:rsid w:val="00C4502E"/>
    <w:rsid w:val="00C55A12"/>
    <w:rsid w:val="00C575BC"/>
    <w:rsid w:val="00C63343"/>
    <w:rsid w:val="00C6553E"/>
    <w:rsid w:val="00C804E2"/>
    <w:rsid w:val="00C82ADE"/>
    <w:rsid w:val="00C83A13"/>
    <w:rsid w:val="00C84346"/>
    <w:rsid w:val="00C86080"/>
    <w:rsid w:val="00C86F10"/>
    <w:rsid w:val="00C9068C"/>
    <w:rsid w:val="00C92967"/>
    <w:rsid w:val="00C92A82"/>
    <w:rsid w:val="00C96891"/>
    <w:rsid w:val="00CA3D0C"/>
    <w:rsid w:val="00CA654B"/>
    <w:rsid w:val="00CB183F"/>
    <w:rsid w:val="00CB508C"/>
    <w:rsid w:val="00CB72B8"/>
    <w:rsid w:val="00CC15D4"/>
    <w:rsid w:val="00CC6DD1"/>
    <w:rsid w:val="00CD0BA8"/>
    <w:rsid w:val="00CD4C7B"/>
    <w:rsid w:val="00CD58FE"/>
    <w:rsid w:val="00CF5B77"/>
    <w:rsid w:val="00D009CF"/>
    <w:rsid w:val="00D03B8A"/>
    <w:rsid w:val="00D062A8"/>
    <w:rsid w:val="00D14419"/>
    <w:rsid w:val="00D2787A"/>
    <w:rsid w:val="00D32077"/>
    <w:rsid w:val="00D33BE3"/>
    <w:rsid w:val="00D371EB"/>
    <w:rsid w:val="00D3792D"/>
    <w:rsid w:val="00D37E7C"/>
    <w:rsid w:val="00D54820"/>
    <w:rsid w:val="00D55E47"/>
    <w:rsid w:val="00D62E19"/>
    <w:rsid w:val="00D6524B"/>
    <w:rsid w:val="00D67CD1"/>
    <w:rsid w:val="00D722B4"/>
    <w:rsid w:val="00D7253F"/>
    <w:rsid w:val="00D738D6"/>
    <w:rsid w:val="00D73B18"/>
    <w:rsid w:val="00D80795"/>
    <w:rsid w:val="00D854BE"/>
    <w:rsid w:val="00D86AF0"/>
    <w:rsid w:val="00D87BBC"/>
    <w:rsid w:val="00D87E00"/>
    <w:rsid w:val="00D90857"/>
    <w:rsid w:val="00D9134D"/>
    <w:rsid w:val="00D91D56"/>
    <w:rsid w:val="00D96D11"/>
    <w:rsid w:val="00DA1415"/>
    <w:rsid w:val="00DA2247"/>
    <w:rsid w:val="00DA4E0B"/>
    <w:rsid w:val="00DA5064"/>
    <w:rsid w:val="00DA7A03"/>
    <w:rsid w:val="00DB0DB8"/>
    <w:rsid w:val="00DB1818"/>
    <w:rsid w:val="00DC309B"/>
    <w:rsid w:val="00DC4DA2"/>
    <w:rsid w:val="00DC51B6"/>
    <w:rsid w:val="00DC5261"/>
    <w:rsid w:val="00DC744D"/>
    <w:rsid w:val="00DD700E"/>
    <w:rsid w:val="00DE2241"/>
    <w:rsid w:val="00DE25D2"/>
    <w:rsid w:val="00DF7C20"/>
    <w:rsid w:val="00E00C57"/>
    <w:rsid w:val="00E038FB"/>
    <w:rsid w:val="00E06A3A"/>
    <w:rsid w:val="00E25DFC"/>
    <w:rsid w:val="00E33A5F"/>
    <w:rsid w:val="00E36733"/>
    <w:rsid w:val="00E42A2B"/>
    <w:rsid w:val="00E46C08"/>
    <w:rsid w:val="00E471CF"/>
    <w:rsid w:val="00E47B6B"/>
    <w:rsid w:val="00E6065B"/>
    <w:rsid w:val="00E62835"/>
    <w:rsid w:val="00E6480E"/>
    <w:rsid w:val="00E726D3"/>
    <w:rsid w:val="00E74D20"/>
    <w:rsid w:val="00E77645"/>
    <w:rsid w:val="00E813C2"/>
    <w:rsid w:val="00E83697"/>
    <w:rsid w:val="00E859B6"/>
    <w:rsid w:val="00E862B3"/>
    <w:rsid w:val="00EA2EB2"/>
    <w:rsid w:val="00EA66C9"/>
    <w:rsid w:val="00EA7C3A"/>
    <w:rsid w:val="00EB2D9F"/>
    <w:rsid w:val="00EB2F07"/>
    <w:rsid w:val="00EB5AB1"/>
    <w:rsid w:val="00EB5D32"/>
    <w:rsid w:val="00EC073A"/>
    <w:rsid w:val="00EC4A25"/>
    <w:rsid w:val="00ED1C74"/>
    <w:rsid w:val="00ED50AB"/>
    <w:rsid w:val="00EE19D4"/>
    <w:rsid w:val="00EF0C40"/>
    <w:rsid w:val="00EF5DCC"/>
    <w:rsid w:val="00EF612C"/>
    <w:rsid w:val="00EF621B"/>
    <w:rsid w:val="00EF742D"/>
    <w:rsid w:val="00F00A3E"/>
    <w:rsid w:val="00F025A2"/>
    <w:rsid w:val="00F036E9"/>
    <w:rsid w:val="00F04E6A"/>
    <w:rsid w:val="00F07388"/>
    <w:rsid w:val="00F134CB"/>
    <w:rsid w:val="00F2026E"/>
    <w:rsid w:val="00F2210A"/>
    <w:rsid w:val="00F25ECE"/>
    <w:rsid w:val="00F31372"/>
    <w:rsid w:val="00F363C2"/>
    <w:rsid w:val="00F37743"/>
    <w:rsid w:val="00F40C2F"/>
    <w:rsid w:val="00F42493"/>
    <w:rsid w:val="00F43504"/>
    <w:rsid w:val="00F46158"/>
    <w:rsid w:val="00F54A3D"/>
    <w:rsid w:val="00F54CB0"/>
    <w:rsid w:val="00F558F7"/>
    <w:rsid w:val="00F56077"/>
    <w:rsid w:val="00F5779D"/>
    <w:rsid w:val="00F579CD"/>
    <w:rsid w:val="00F616D7"/>
    <w:rsid w:val="00F64421"/>
    <w:rsid w:val="00F653B8"/>
    <w:rsid w:val="00F71B89"/>
    <w:rsid w:val="00F7353C"/>
    <w:rsid w:val="00F76F8F"/>
    <w:rsid w:val="00F83570"/>
    <w:rsid w:val="00F87048"/>
    <w:rsid w:val="00F87257"/>
    <w:rsid w:val="00F941DF"/>
    <w:rsid w:val="00F9528B"/>
    <w:rsid w:val="00F96F55"/>
    <w:rsid w:val="00FA1266"/>
    <w:rsid w:val="00FB36FA"/>
    <w:rsid w:val="00FB3999"/>
    <w:rsid w:val="00FC1192"/>
    <w:rsid w:val="00FC2A8F"/>
    <w:rsid w:val="00FD36BB"/>
    <w:rsid w:val="00FE0ACF"/>
    <w:rsid w:val="00FE106D"/>
    <w:rsid w:val="00FE251B"/>
    <w:rsid w:val="00FF7D6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customStyle="1" w:styleId="Agreement">
    <w:name w:val="Agreement"/>
    <w:basedOn w:val="Normal"/>
    <w:next w:val="Doc-text2"/>
    <w:uiPriority w:val="99"/>
    <w:qFormat/>
    <w:rsid w:val="00134113"/>
    <w:pPr>
      <w:numPr>
        <w:numId w:val="18"/>
      </w:numPr>
      <w:spacing w:before="60" w:after="0"/>
    </w:pPr>
    <w:rPr>
      <w:rFonts w:ascii="Arial" w:eastAsia="MS Mincho" w:hAnsi="Arial"/>
      <w:b/>
      <w:szCs w:val="24"/>
      <w:lang w:eastAsia="en-GB"/>
    </w:rPr>
  </w:style>
  <w:style w:type="table" w:styleId="TableGrid">
    <w:name w:val="Table Grid"/>
    <w:basedOn w:val="TableNormal"/>
    <w:rsid w:val="00EE19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64D1E"/>
    <w:rPr>
      <w:color w:val="666666"/>
    </w:rPr>
  </w:style>
  <w:style w:type="paragraph" w:styleId="Revision">
    <w:name w:val="Revision"/>
    <w:hidden/>
    <w:uiPriority w:val="99"/>
    <w:semiHidden/>
    <w:rsid w:val="005C30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125645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3401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6/Docs/RP-243326.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106/Docs/RP-243326.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6/Docs/RP-243326.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RBI5PAMIO524-1616901215-47529</_dlc_DocId>
    <_dlc_DocIdUrl xmlns="71c5aaf6-e6ce-465b-b873-5148d2a4c105">
      <Url>https://nokia.sharepoint.com/sites/gxp/_layouts/15/DocIdRedir.aspx?ID=RBI5PAMIO524-1616901215-47529</Url>
      <Description>RBI5PAMIO524-1616901215-47529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CAF526-8C57-4650-BCCC-01539499E7C6}">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2320</TotalTime>
  <Pages>4</Pages>
  <Words>1701</Words>
  <Characters>8884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412</cp:revision>
  <dcterms:created xsi:type="dcterms:W3CDTF">2016-08-12T13:53:00Z</dcterms:created>
  <dcterms:modified xsi:type="dcterms:W3CDTF">2025-05-08T18:56:00Z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08e1a582-d074-4c88-bc53-df1f0169787a</vt:lpwstr>
  </property>
</Properties>
</file>